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4A733" w14:textId="77777777" w:rsidR="00A137ED" w:rsidRDefault="00A137ED" w:rsidP="00C53CFC">
      <w:pPr>
        <w:widowControl/>
        <w:spacing w:line="240" w:lineRule="auto"/>
        <w:ind w:leftChars="0" w:left="0" w:rightChars="0" w:right="0" w:firstLineChars="0" w:firstLine="0"/>
        <w:jc w:val="center"/>
        <w:rPr>
          <w:rFonts w:ascii="微软雅黑" w:eastAsia="微软雅黑" w:hAnsi="微软雅黑"/>
          <w:b/>
          <w:bCs/>
          <w:sz w:val="52"/>
          <w:szCs w:val="52"/>
          <w:lang w:val="zh-CN"/>
        </w:rPr>
      </w:pPr>
      <w:bookmarkStart w:id="0" w:name="_Toc93504206"/>
      <w:bookmarkStart w:id="1" w:name="_Toc93077447"/>
      <w:bookmarkStart w:id="2" w:name="_Toc93076995"/>
    </w:p>
    <w:p w14:paraId="750690A4" w14:textId="77777777" w:rsidR="00A137ED" w:rsidRDefault="00A137ED" w:rsidP="00C53CFC">
      <w:pPr>
        <w:widowControl/>
        <w:spacing w:line="240" w:lineRule="auto"/>
        <w:ind w:leftChars="0" w:left="0" w:rightChars="0" w:right="0" w:firstLineChars="0" w:firstLine="0"/>
        <w:jc w:val="center"/>
        <w:rPr>
          <w:rFonts w:ascii="微软雅黑" w:eastAsia="微软雅黑" w:hAnsi="微软雅黑"/>
          <w:b/>
          <w:bCs/>
          <w:sz w:val="52"/>
          <w:szCs w:val="52"/>
          <w:lang w:val="zh-CN"/>
        </w:rPr>
      </w:pPr>
    </w:p>
    <w:p w14:paraId="34A1B245" w14:textId="77777777" w:rsidR="00A137ED" w:rsidRDefault="00A137ED" w:rsidP="00C53CFC">
      <w:pPr>
        <w:widowControl/>
        <w:spacing w:line="240" w:lineRule="auto"/>
        <w:ind w:leftChars="0" w:left="0" w:rightChars="0" w:right="0" w:firstLineChars="0" w:firstLine="0"/>
        <w:jc w:val="center"/>
        <w:rPr>
          <w:rFonts w:ascii="微软雅黑" w:eastAsia="微软雅黑" w:hAnsi="微软雅黑"/>
          <w:b/>
          <w:bCs/>
          <w:sz w:val="52"/>
          <w:szCs w:val="52"/>
          <w:lang w:val="zh-CN"/>
        </w:rPr>
      </w:pPr>
    </w:p>
    <w:p w14:paraId="6573E3F1" w14:textId="77777777" w:rsidR="00A137ED" w:rsidRDefault="00A137ED" w:rsidP="00C53CFC">
      <w:pPr>
        <w:widowControl/>
        <w:spacing w:line="240" w:lineRule="auto"/>
        <w:ind w:leftChars="0" w:left="0" w:rightChars="0" w:right="0" w:firstLineChars="0" w:firstLine="0"/>
        <w:jc w:val="center"/>
        <w:rPr>
          <w:rFonts w:ascii="微软雅黑" w:eastAsia="微软雅黑" w:hAnsi="微软雅黑"/>
          <w:b/>
          <w:bCs/>
          <w:sz w:val="52"/>
          <w:szCs w:val="52"/>
          <w:lang w:val="zh-CN"/>
        </w:rPr>
      </w:pPr>
    </w:p>
    <w:p w14:paraId="4D723371" w14:textId="3A40DD3B" w:rsidR="00C53CFC" w:rsidRDefault="00C53CFC" w:rsidP="00C53CFC">
      <w:pPr>
        <w:widowControl/>
        <w:spacing w:line="240" w:lineRule="auto"/>
        <w:ind w:leftChars="0" w:left="0" w:rightChars="0" w:right="0" w:firstLineChars="0" w:firstLine="0"/>
        <w:jc w:val="center"/>
        <w:rPr>
          <w:rFonts w:ascii="微软雅黑" w:eastAsia="微软雅黑" w:hAnsi="微软雅黑"/>
          <w:b/>
          <w:bCs/>
          <w:sz w:val="52"/>
          <w:szCs w:val="52"/>
          <w:lang w:val="zh-CN"/>
        </w:rPr>
      </w:pPr>
      <w:r w:rsidRPr="00C53CFC">
        <w:rPr>
          <w:rFonts w:ascii="微软雅黑" w:eastAsia="微软雅黑" w:hAnsi="微软雅黑"/>
          <w:b/>
          <w:bCs/>
          <w:sz w:val="52"/>
          <w:szCs w:val="52"/>
          <w:lang w:val="zh-CN"/>
        </w:rPr>
        <w:t>Tencent Cloud Adoption Solution</w:t>
      </w:r>
    </w:p>
    <w:p w14:paraId="5E899327" w14:textId="77777777" w:rsidR="00C53CFC" w:rsidRDefault="00C53CFC">
      <w:pPr>
        <w:widowControl/>
        <w:spacing w:line="240" w:lineRule="auto"/>
        <w:ind w:leftChars="0" w:left="0" w:rightChars="0" w:right="0" w:firstLineChars="0" w:firstLine="0"/>
        <w:rPr>
          <w:rFonts w:ascii="微软雅黑" w:eastAsia="微软雅黑" w:hAnsi="微软雅黑"/>
          <w:b/>
          <w:bCs/>
          <w:sz w:val="52"/>
          <w:szCs w:val="52"/>
          <w:lang w:val="zh-CN"/>
        </w:rPr>
      </w:pPr>
      <w:r>
        <w:rPr>
          <w:rFonts w:ascii="微软雅黑" w:eastAsia="微软雅黑" w:hAnsi="微软雅黑"/>
          <w:b/>
          <w:bCs/>
          <w:sz w:val="52"/>
          <w:szCs w:val="52"/>
          <w:lang w:val="zh-CN"/>
        </w:rPr>
        <w:br w:type="page"/>
      </w:r>
    </w:p>
    <w:sdt>
      <w:sdtPr>
        <w:rPr>
          <w:rFonts w:ascii="微软雅黑" w:eastAsia="微软雅黑" w:hAnsi="微软雅黑" w:cstheme="minorBidi"/>
          <w:color w:val="333333"/>
          <w:kern w:val="2"/>
          <w:sz w:val="24"/>
          <w:szCs w:val="24"/>
          <w:lang w:val="zh-CN"/>
        </w:rPr>
        <w:id w:val="67396395"/>
        <w:docPartObj>
          <w:docPartGallery w:val="Table of Contents"/>
          <w:docPartUnique/>
        </w:docPartObj>
      </w:sdtPr>
      <w:sdtEndPr>
        <w:rPr>
          <w:b/>
          <w:bCs/>
        </w:rPr>
      </w:sdtEndPr>
      <w:sdtContent>
        <w:p w14:paraId="6B7041B0" w14:textId="756F6492" w:rsidR="000D2418" w:rsidRPr="00C73C97" w:rsidRDefault="000D2418">
          <w:pPr>
            <w:pStyle w:val="TOC"/>
            <w:ind w:left="280" w:right="280" w:firstLine="560"/>
            <w:rPr>
              <w:rFonts w:ascii="微软雅黑" w:eastAsia="微软雅黑" w:hAnsi="微软雅黑"/>
              <w:sz w:val="24"/>
              <w:szCs w:val="24"/>
            </w:rPr>
          </w:pPr>
          <w:r w:rsidRPr="00C73C97">
            <w:rPr>
              <w:rFonts w:ascii="微软雅黑" w:eastAsia="微软雅黑" w:hAnsi="微软雅黑" w:hint="eastAsia"/>
              <w:sz w:val="24"/>
              <w:szCs w:val="24"/>
              <w:lang w:val="zh-CN"/>
            </w:rPr>
            <w:t xml:space="preserve">Contents </w:t>
          </w:r>
          <w:r w:rsidRPr="00C73C97">
            <w:rPr>
              <w:rFonts w:ascii="微软雅黑" w:eastAsia="微软雅黑" w:hAnsi="微软雅黑"/>
              <w:sz w:val="24"/>
              <w:szCs w:val="24"/>
              <w:lang w:val="zh-CN"/>
            </w:rPr>
            <w:t>_</w:t>
          </w:r>
        </w:p>
        <w:p w14:paraId="13EB1F2E" w14:textId="75F1F54E" w:rsidR="004E6F3F" w:rsidRPr="00C73C97" w:rsidRDefault="000D2418">
          <w:pPr>
            <w:pStyle w:val="TOC1"/>
            <w:tabs>
              <w:tab w:val="right" w:leader="dot" w:pos="9736"/>
            </w:tabs>
            <w:ind w:left="280" w:right="280" w:firstLine="480"/>
            <w:rPr>
              <w:rFonts w:ascii="微软雅黑" w:eastAsia="微软雅黑" w:hAnsi="微软雅黑"/>
              <w:noProof/>
              <w:color w:val="auto"/>
              <w:sz w:val="24"/>
              <w:lang w:val="en-US"/>
              <w14:ligatures w14:val="standardContextual"/>
            </w:rPr>
          </w:pPr>
          <w:r w:rsidRPr="00C73C97">
            <w:rPr>
              <w:rFonts w:ascii="微软雅黑" w:eastAsia="微软雅黑" w:hAnsi="微软雅黑"/>
              <w:sz w:val="24"/>
            </w:rPr>
            <w:fldChar w:fldCharType="begin"/>
          </w:r>
          <w:r w:rsidRPr="00C73C97">
            <w:rPr>
              <w:rFonts w:ascii="微软雅黑" w:eastAsia="微软雅黑" w:hAnsi="微软雅黑"/>
              <w:sz w:val="24"/>
            </w:rPr>
            <w:instrText xml:space="preserve"> TOC \o "1-3" \h \z \u </w:instrText>
          </w:r>
          <w:r w:rsidRPr="00C73C97">
            <w:rPr>
              <w:rFonts w:ascii="微软雅黑" w:eastAsia="微软雅黑" w:hAnsi="微软雅黑"/>
              <w:sz w:val="24"/>
            </w:rPr>
            <w:fldChar w:fldCharType="separate"/>
          </w:r>
          <w:hyperlink w:anchor="_Toc159227737" w:history="1">
            <w:r w:rsidR="004E6F3F" w:rsidRPr="00C73C97">
              <w:rPr>
                <w:rStyle w:val="a7"/>
                <w:rFonts w:ascii="微软雅黑" w:eastAsia="微软雅黑" w:hAnsi="微软雅黑" w:cs="Arial"/>
                <w:noProof/>
                <w:sz w:val="24"/>
                <w14:scene3d>
                  <w14:camera w14:prst="orthographicFront"/>
                  <w14:lightRig w14:rig="threePt" w14:dir="t">
                    <w14:rot w14:lat="0" w14:lon="0" w14:rev="0"/>
                  </w14:lightRig>
                </w14:scene3d>
              </w:rPr>
              <w:t>1</w:t>
            </w:r>
            <w:r w:rsidR="004E6F3F" w:rsidRPr="00C73C97">
              <w:rPr>
                <w:rStyle w:val="a7"/>
                <w:rFonts w:ascii="微软雅黑" w:eastAsia="微软雅黑" w:hAnsi="微软雅黑"/>
                <w:noProof/>
                <w:sz w:val="24"/>
              </w:rPr>
              <w:t xml:space="preserve"> Professional Service Team</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_Toc159227737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2</w:t>
            </w:r>
            <w:r w:rsidR="004E6F3F" w:rsidRPr="00C73C97">
              <w:rPr>
                <w:rFonts w:ascii="微软雅黑" w:eastAsia="微软雅黑" w:hAnsi="微软雅黑"/>
                <w:noProof/>
                <w:webHidden/>
                <w:sz w:val="24"/>
              </w:rPr>
              <w:fldChar w:fldCharType="end"/>
            </w:r>
          </w:hyperlink>
        </w:p>
        <w:p w14:paraId="3E17EAD9" w14:textId="7E6F7C54" w:rsidR="004E6F3F" w:rsidRPr="00C73C97" w:rsidRDefault="00000000">
          <w:pPr>
            <w:pStyle w:val="TOC1"/>
            <w:tabs>
              <w:tab w:val="right" w:leader="dot" w:pos="9736"/>
            </w:tabs>
            <w:ind w:left="280" w:right="280" w:firstLine="560"/>
            <w:rPr>
              <w:rFonts w:ascii="微软雅黑" w:eastAsia="微软雅黑" w:hAnsi="微软雅黑"/>
              <w:noProof/>
              <w:color w:val="auto"/>
              <w:sz w:val="24"/>
              <w:lang w:val="en-US"/>
              <w14:ligatures w14:val="standardContextual"/>
            </w:rPr>
          </w:pPr>
          <w:hyperlink w:anchor="_Toc159227738" w:history="1">
            <w:r w:rsidR="004E6F3F" w:rsidRPr="00C73C97">
              <w:rPr>
                <w:rStyle w:val="a7"/>
                <w:rFonts w:ascii="微软雅黑" w:eastAsia="微软雅黑" w:hAnsi="微软雅黑" w:cs="Arial"/>
                <w:noProof/>
                <w:sz w:val="24"/>
                <w14:scene3d>
                  <w14:camera w14:prst="orthographicFront"/>
                  <w14:lightRig w14:rig="threePt" w14:dir="t">
                    <w14:rot w14:lat="0" w14:lon="0" w14:rev="0"/>
                  </w14:lightRig>
                </w14:scene3d>
              </w:rPr>
              <w:t>2</w:t>
            </w:r>
            <w:r w:rsidR="004E6F3F" w:rsidRPr="00C73C97">
              <w:rPr>
                <w:rStyle w:val="a7"/>
                <w:rFonts w:ascii="微软雅黑" w:eastAsia="微软雅黑" w:hAnsi="微软雅黑"/>
                <w:noProof/>
                <w:sz w:val="24"/>
              </w:rPr>
              <w:t xml:space="preserve"> Migration progress</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_Toc159227738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4</w:t>
            </w:r>
            <w:r w:rsidR="004E6F3F" w:rsidRPr="00C73C97">
              <w:rPr>
                <w:rFonts w:ascii="微软雅黑" w:eastAsia="微软雅黑" w:hAnsi="微软雅黑"/>
                <w:noProof/>
                <w:webHidden/>
                <w:sz w:val="24"/>
              </w:rPr>
              <w:fldChar w:fldCharType="end"/>
            </w:r>
          </w:hyperlink>
        </w:p>
        <w:p w14:paraId="36995715" w14:textId="74FD336E" w:rsidR="004E6F3F" w:rsidRPr="00C73C97" w:rsidRDefault="00000000">
          <w:pPr>
            <w:pStyle w:val="TOC2"/>
            <w:tabs>
              <w:tab w:val="right" w:leader="dot" w:pos="9736"/>
            </w:tabs>
            <w:ind w:left="560" w:right="280" w:firstLine="560"/>
            <w:rPr>
              <w:rFonts w:ascii="微软雅黑" w:eastAsia="微软雅黑" w:hAnsi="微软雅黑"/>
              <w:noProof/>
              <w:color w:val="auto"/>
              <w:sz w:val="24"/>
              <w:lang w:val="en-US"/>
              <w14:ligatures w14:val="standardContextual"/>
            </w:rPr>
          </w:pPr>
          <w:hyperlink w:anchor="_Toc159227739" w:history="1">
            <w:r w:rsidR="004E6F3F" w:rsidRPr="00C73C97">
              <w:rPr>
                <w:rStyle w:val="a7"/>
                <w:rFonts w:ascii="微软雅黑" w:eastAsia="微软雅黑" w:hAnsi="微软雅黑" w:cs="Arial"/>
                <w:bCs/>
                <w:noProof/>
                <w:sz w:val="24"/>
              </w:rPr>
              <w:t>2.1</w:t>
            </w:r>
            <w:r w:rsidR="004E6F3F" w:rsidRPr="00C73C97">
              <w:rPr>
                <w:rStyle w:val="a7"/>
                <w:rFonts w:ascii="微软雅黑" w:eastAsia="微软雅黑" w:hAnsi="微软雅黑"/>
                <w:noProof/>
                <w:sz w:val="24"/>
              </w:rPr>
              <w:t xml:space="preserve"> Prepare</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_Toc159227739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5</w:t>
            </w:r>
            <w:r w:rsidR="004E6F3F" w:rsidRPr="00C73C97">
              <w:rPr>
                <w:rFonts w:ascii="微软雅黑" w:eastAsia="微软雅黑" w:hAnsi="微软雅黑"/>
                <w:noProof/>
                <w:webHidden/>
                <w:sz w:val="24"/>
              </w:rPr>
              <w:fldChar w:fldCharType="end"/>
            </w:r>
          </w:hyperlink>
        </w:p>
        <w:p w14:paraId="33AE88B6" w14:textId="3745EAC7" w:rsidR="004E6F3F" w:rsidRPr="00C73C97" w:rsidRDefault="00000000">
          <w:pPr>
            <w:pStyle w:val="TOC3"/>
            <w:tabs>
              <w:tab w:val="right" w:leader="dot" w:pos="9736"/>
            </w:tabs>
            <w:ind w:left="1120" w:right="280" w:firstLine="560"/>
            <w:rPr>
              <w:rFonts w:ascii="微软雅黑" w:eastAsia="微软雅黑" w:hAnsi="微软雅黑"/>
              <w:noProof/>
              <w:color w:val="auto"/>
              <w:sz w:val="24"/>
              <w:lang w:val="en-US"/>
              <w14:ligatures w14:val="standardContextual"/>
            </w:rPr>
          </w:pPr>
          <w:hyperlink w:anchor="_Toc159227740" w:history="1">
            <w:r w:rsidR="004E6F3F" w:rsidRPr="00C73C97">
              <w:rPr>
                <w:rStyle w:val="a7"/>
                <w:rFonts w:ascii="微软雅黑" w:eastAsia="微软雅黑" w:hAnsi="微软雅黑" w:cs="Arial"/>
                <w:bCs/>
                <w:noProof/>
                <w:sz w:val="24"/>
              </w:rPr>
              <w:t>2.1.1</w:t>
            </w:r>
            <w:r w:rsidR="004E6F3F" w:rsidRPr="00C73C97">
              <w:rPr>
                <w:rStyle w:val="a7"/>
                <w:rFonts w:ascii="微软雅黑" w:eastAsia="微软雅黑" w:hAnsi="微软雅黑"/>
                <w:noProof/>
                <w:sz w:val="24"/>
              </w:rPr>
              <w:t xml:space="preserve"> Information Collection</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_Toc159227740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5</w:t>
            </w:r>
            <w:r w:rsidR="004E6F3F" w:rsidRPr="00C73C97">
              <w:rPr>
                <w:rFonts w:ascii="微软雅黑" w:eastAsia="微软雅黑" w:hAnsi="微软雅黑"/>
                <w:noProof/>
                <w:webHidden/>
                <w:sz w:val="24"/>
              </w:rPr>
              <w:fldChar w:fldCharType="end"/>
            </w:r>
          </w:hyperlink>
        </w:p>
        <w:p w14:paraId="49BF7DEA" w14:textId="214C12D7" w:rsidR="004E6F3F" w:rsidRPr="00C73C97" w:rsidRDefault="00000000">
          <w:pPr>
            <w:pStyle w:val="TOC3"/>
            <w:tabs>
              <w:tab w:val="right" w:leader="dot" w:pos="9736"/>
            </w:tabs>
            <w:ind w:left="1120" w:right="280" w:firstLine="560"/>
            <w:rPr>
              <w:rFonts w:ascii="微软雅黑" w:eastAsia="微软雅黑" w:hAnsi="微软雅黑"/>
              <w:noProof/>
              <w:color w:val="auto"/>
              <w:sz w:val="24"/>
              <w:lang w:val="en-US"/>
              <w14:ligatures w14:val="standardContextual"/>
            </w:rPr>
          </w:pPr>
          <w:hyperlink w:anchor="_Toc159227741" w:history="1">
            <w:r w:rsidR="004E6F3F" w:rsidRPr="00C73C97">
              <w:rPr>
                <w:rStyle w:val="a7"/>
                <w:rFonts w:ascii="微软雅黑" w:eastAsia="微软雅黑" w:hAnsi="微软雅黑" w:cs="Arial"/>
                <w:bCs/>
                <w:noProof/>
                <w:sz w:val="24"/>
              </w:rPr>
              <w:t>2.1.2</w:t>
            </w:r>
            <w:r w:rsidR="004E6F3F" w:rsidRPr="00C73C97">
              <w:rPr>
                <w:rStyle w:val="a7"/>
                <w:rFonts w:ascii="微软雅黑" w:eastAsia="微软雅黑" w:hAnsi="微软雅黑"/>
                <w:noProof/>
                <w:sz w:val="24"/>
              </w:rPr>
              <w:t xml:space="preserve"> Business Sorting</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_Toc159227741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5</w:t>
            </w:r>
            <w:r w:rsidR="004E6F3F" w:rsidRPr="00C73C97">
              <w:rPr>
                <w:rFonts w:ascii="微软雅黑" w:eastAsia="微软雅黑" w:hAnsi="微软雅黑"/>
                <w:noProof/>
                <w:webHidden/>
                <w:sz w:val="24"/>
              </w:rPr>
              <w:fldChar w:fldCharType="end"/>
            </w:r>
          </w:hyperlink>
        </w:p>
        <w:p w14:paraId="524E6501" w14:textId="5F176350" w:rsidR="004E6F3F" w:rsidRPr="00C73C97" w:rsidRDefault="00000000">
          <w:pPr>
            <w:pStyle w:val="TOC2"/>
            <w:tabs>
              <w:tab w:val="right" w:leader="dot" w:pos="9736"/>
            </w:tabs>
            <w:ind w:left="560" w:right="280" w:firstLine="560"/>
            <w:rPr>
              <w:rFonts w:ascii="微软雅黑" w:eastAsia="微软雅黑" w:hAnsi="微软雅黑"/>
              <w:noProof/>
              <w:color w:val="auto"/>
              <w:sz w:val="24"/>
              <w:lang w:val="en-US"/>
              <w14:ligatures w14:val="standardContextual"/>
            </w:rPr>
          </w:pPr>
          <w:hyperlink w:anchor="_Toc159227742" w:history="1">
            <w:r w:rsidR="004E6F3F" w:rsidRPr="00C73C97">
              <w:rPr>
                <w:rStyle w:val="a7"/>
                <w:rFonts w:ascii="微软雅黑" w:eastAsia="微软雅黑" w:hAnsi="微软雅黑" w:cs="Arial"/>
                <w:bCs/>
                <w:noProof/>
                <w:sz w:val="24"/>
              </w:rPr>
              <w:t>2.2</w:t>
            </w:r>
            <w:r w:rsidR="004E6F3F" w:rsidRPr="00C73C97">
              <w:rPr>
                <w:rStyle w:val="a7"/>
                <w:rFonts w:ascii="微软雅黑" w:eastAsia="微软雅黑" w:hAnsi="微软雅黑"/>
                <w:noProof/>
                <w:sz w:val="24"/>
              </w:rPr>
              <w:t xml:space="preserve"> Plan formulation</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_Toc159227742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6</w:t>
            </w:r>
            <w:r w:rsidR="004E6F3F" w:rsidRPr="00C73C97">
              <w:rPr>
                <w:rFonts w:ascii="微软雅黑" w:eastAsia="微软雅黑" w:hAnsi="微软雅黑"/>
                <w:noProof/>
                <w:webHidden/>
                <w:sz w:val="24"/>
              </w:rPr>
              <w:fldChar w:fldCharType="end"/>
            </w:r>
          </w:hyperlink>
        </w:p>
        <w:p w14:paraId="2485BFE4" w14:textId="54868DD4" w:rsidR="004E6F3F" w:rsidRPr="00C73C97" w:rsidRDefault="00000000">
          <w:pPr>
            <w:pStyle w:val="TOC3"/>
            <w:tabs>
              <w:tab w:val="right" w:leader="dot" w:pos="9736"/>
            </w:tabs>
            <w:ind w:left="1120" w:right="280" w:firstLine="560"/>
            <w:rPr>
              <w:rFonts w:ascii="微软雅黑" w:eastAsia="微软雅黑" w:hAnsi="微软雅黑"/>
              <w:noProof/>
              <w:color w:val="auto"/>
              <w:sz w:val="24"/>
              <w:lang w:val="en-US"/>
              <w14:ligatures w14:val="standardContextual"/>
            </w:rPr>
          </w:pPr>
          <w:hyperlink w:anchor="_Toc159227743" w:history="1">
            <w:r w:rsidR="004E6F3F" w:rsidRPr="00C73C97">
              <w:rPr>
                <w:rStyle w:val="a7"/>
                <w:rFonts w:ascii="微软雅黑" w:eastAsia="微软雅黑" w:hAnsi="微软雅黑" w:cs="Arial"/>
                <w:bCs/>
                <w:noProof/>
                <w:sz w:val="24"/>
              </w:rPr>
              <w:t>2.2.1</w:t>
            </w:r>
            <w:r w:rsidR="004E6F3F" w:rsidRPr="00C73C97">
              <w:rPr>
                <w:rStyle w:val="a7"/>
                <w:rFonts w:ascii="微软雅黑" w:eastAsia="微软雅黑" w:hAnsi="微软雅黑"/>
                <w:noProof/>
                <w:sz w:val="24"/>
              </w:rPr>
              <w:t xml:space="preserve"> Design </w:t>
            </w:r>
            <w:r w:rsidR="004E6F3F" w:rsidRPr="00C73C97">
              <w:rPr>
                <w:rStyle w:val="a7"/>
                <w:rFonts w:ascii="微软雅黑" w:eastAsia="微软雅黑" w:hAnsi="微软雅黑"/>
                <w:bCs/>
                <w:noProof/>
                <w:sz w:val="24"/>
              </w:rPr>
              <w:t>_</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_Toc159227743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6</w:t>
            </w:r>
            <w:r w:rsidR="004E6F3F" w:rsidRPr="00C73C97">
              <w:rPr>
                <w:rFonts w:ascii="微软雅黑" w:eastAsia="微软雅黑" w:hAnsi="微软雅黑"/>
                <w:noProof/>
                <w:webHidden/>
                <w:sz w:val="24"/>
              </w:rPr>
              <w:fldChar w:fldCharType="end"/>
            </w:r>
          </w:hyperlink>
        </w:p>
        <w:p w14:paraId="3A1F5037" w14:textId="78579F75" w:rsidR="004E6F3F" w:rsidRPr="00C73C97" w:rsidRDefault="00000000">
          <w:pPr>
            <w:pStyle w:val="TOC3"/>
            <w:tabs>
              <w:tab w:val="right" w:leader="dot" w:pos="9736"/>
            </w:tabs>
            <w:ind w:left="1120" w:right="280" w:firstLine="560"/>
            <w:rPr>
              <w:rFonts w:ascii="微软雅黑" w:eastAsia="微软雅黑" w:hAnsi="微软雅黑"/>
              <w:noProof/>
              <w:color w:val="auto"/>
              <w:sz w:val="24"/>
              <w:lang w:val="en-US"/>
              <w14:ligatures w14:val="standardContextual"/>
            </w:rPr>
          </w:pPr>
          <w:hyperlink w:anchor="_Toc159227744" w:history="1">
            <w:r w:rsidR="004E6F3F" w:rsidRPr="00C73C97">
              <w:rPr>
                <w:rStyle w:val="a7"/>
                <w:rFonts w:ascii="微软雅黑" w:eastAsia="微软雅黑" w:hAnsi="微软雅黑" w:cs="Arial"/>
                <w:bCs/>
                <w:noProof/>
                <w:sz w:val="24"/>
              </w:rPr>
              <w:t>2.2.2</w:t>
            </w:r>
            <w:r w:rsidR="004E6F3F" w:rsidRPr="00C73C97">
              <w:rPr>
                <w:rStyle w:val="a7"/>
                <w:rFonts w:ascii="微软雅黑" w:eastAsia="微软雅黑" w:hAnsi="微软雅黑"/>
                <w:noProof/>
                <w:sz w:val="24"/>
              </w:rPr>
              <w:t xml:space="preserve"> Solution verification</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_Toc159227744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21</w:t>
            </w:r>
            <w:r w:rsidR="004E6F3F" w:rsidRPr="00C73C97">
              <w:rPr>
                <w:rFonts w:ascii="微软雅黑" w:eastAsia="微软雅黑" w:hAnsi="微软雅黑"/>
                <w:noProof/>
                <w:webHidden/>
                <w:sz w:val="24"/>
              </w:rPr>
              <w:fldChar w:fldCharType="end"/>
            </w:r>
          </w:hyperlink>
        </w:p>
        <w:p w14:paraId="5E552545" w14:textId="02AFB513" w:rsidR="004E6F3F" w:rsidRPr="00C73C97" w:rsidRDefault="00000000">
          <w:pPr>
            <w:pStyle w:val="TOC3"/>
            <w:tabs>
              <w:tab w:val="right" w:leader="dot" w:pos="9736"/>
            </w:tabs>
            <w:ind w:left="1120" w:right="280" w:firstLine="560"/>
            <w:rPr>
              <w:rFonts w:ascii="微软雅黑" w:eastAsia="微软雅黑" w:hAnsi="微软雅黑"/>
              <w:noProof/>
              <w:color w:val="auto"/>
              <w:sz w:val="24"/>
              <w:lang w:val="en-US"/>
              <w14:ligatures w14:val="standardContextual"/>
            </w:rPr>
          </w:pPr>
          <w:hyperlink w:anchor="_Toc159227745" w:history="1">
            <w:r w:rsidR="004E6F3F" w:rsidRPr="00C73C97">
              <w:rPr>
                <w:rStyle w:val="a7"/>
                <w:rFonts w:ascii="微软雅黑" w:eastAsia="微软雅黑" w:hAnsi="微软雅黑" w:cs="Arial"/>
                <w:bCs/>
                <w:noProof/>
                <w:sz w:val="24"/>
              </w:rPr>
              <w:t>2.2.3</w:t>
            </w:r>
            <w:r w:rsidR="004E6F3F" w:rsidRPr="00C73C97">
              <w:rPr>
                <w:rStyle w:val="a7"/>
                <w:rFonts w:ascii="微软雅黑" w:eastAsia="微软雅黑" w:hAnsi="微软雅黑"/>
                <w:noProof/>
                <w:sz w:val="24"/>
              </w:rPr>
              <w:t xml:space="preserve"> Program review</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_Toc159227745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22</w:t>
            </w:r>
            <w:r w:rsidR="004E6F3F" w:rsidRPr="00C73C97">
              <w:rPr>
                <w:rFonts w:ascii="微软雅黑" w:eastAsia="微软雅黑" w:hAnsi="微软雅黑"/>
                <w:noProof/>
                <w:webHidden/>
                <w:sz w:val="24"/>
              </w:rPr>
              <w:fldChar w:fldCharType="end"/>
            </w:r>
          </w:hyperlink>
        </w:p>
        <w:p w14:paraId="0383B95D" w14:textId="25548B61" w:rsidR="004E6F3F" w:rsidRPr="00C73C97" w:rsidRDefault="00000000">
          <w:pPr>
            <w:pStyle w:val="TOC2"/>
            <w:tabs>
              <w:tab w:val="right" w:leader="dot" w:pos="9736"/>
            </w:tabs>
            <w:ind w:left="560" w:right="280" w:firstLine="560"/>
            <w:rPr>
              <w:rFonts w:ascii="微软雅黑" w:eastAsia="微软雅黑" w:hAnsi="微软雅黑"/>
              <w:noProof/>
              <w:color w:val="auto"/>
              <w:sz w:val="24"/>
              <w:lang w:val="en-US"/>
              <w14:ligatures w14:val="standardContextual"/>
            </w:rPr>
          </w:pPr>
          <w:hyperlink w:anchor="_Toc159227746" w:history="1">
            <w:r w:rsidR="004E6F3F" w:rsidRPr="00C73C97">
              <w:rPr>
                <w:rStyle w:val="a7"/>
                <w:rFonts w:ascii="微软雅黑" w:eastAsia="微软雅黑" w:hAnsi="微软雅黑" w:cs="Arial"/>
                <w:bCs/>
                <w:noProof/>
                <w:sz w:val="24"/>
              </w:rPr>
              <w:t>2.3</w:t>
            </w:r>
            <w:r w:rsidR="004E6F3F" w:rsidRPr="00C73C97">
              <w:rPr>
                <w:rStyle w:val="a7"/>
                <w:rFonts w:ascii="微软雅黑" w:eastAsia="微软雅黑" w:hAnsi="微软雅黑"/>
                <w:noProof/>
                <w:sz w:val="24"/>
              </w:rPr>
              <w:t xml:space="preserve"> Program implementation</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_Toc159227746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22</w:t>
            </w:r>
            <w:r w:rsidR="004E6F3F" w:rsidRPr="00C73C97">
              <w:rPr>
                <w:rFonts w:ascii="微软雅黑" w:eastAsia="微软雅黑" w:hAnsi="微软雅黑"/>
                <w:noProof/>
                <w:webHidden/>
                <w:sz w:val="24"/>
              </w:rPr>
              <w:fldChar w:fldCharType="end"/>
            </w:r>
          </w:hyperlink>
        </w:p>
        <w:p w14:paraId="6F6ACA79" w14:textId="63C71F78" w:rsidR="004E6F3F" w:rsidRPr="00C73C97" w:rsidRDefault="00000000">
          <w:pPr>
            <w:pStyle w:val="TOC3"/>
            <w:tabs>
              <w:tab w:val="right" w:leader="dot" w:pos="9736"/>
            </w:tabs>
            <w:ind w:left="1120" w:right="280" w:firstLine="560"/>
            <w:rPr>
              <w:rFonts w:ascii="微软雅黑" w:eastAsia="微软雅黑" w:hAnsi="微软雅黑"/>
              <w:noProof/>
              <w:color w:val="auto"/>
              <w:sz w:val="24"/>
              <w:lang w:val="en-US"/>
              <w14:ligatures w14:val="standardContextual"/>
            </w:rPr>
          </w:pPr>
          <w:hyperlink w:anchor="_Toc159227747" w:history="1">
            <w:r w:rsidR="004E6F3F" w:rsidRPr="00C73C97">
              <w:rPr>
                <w:rStyle w:val="a7"/>
                <w:rFonts w:ascii="微软雅黑" w:eastAsia="微软雅黑" w:hAnsi="微软雅黑" w:cs="Arial"/>
                <w:bCs/>
                <w:noProof/>
                <w:sz w:val="24"/>
              </w:rPr>
              <w:t>2.3.1</w:t>
            </w:r>
            <w:r w:rsidR="004E6F3F" w:rsidRPr="00C73C97">
              <w:rPr>
                <w:rStyle w:val="a7"/>
                <w:rFonts w:ascii="微软雅黑" w:eastAsia="微软雅黑" w:hAnsi="微软雅黑"/>
                <w:noProof/>
                <w:sz w:val="24"/>
              </w:rPr>
              <w:t xml:space="preserve"> Environmental preparation</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_Toc159227747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22</w:t>
            </w:r>
            <w:r w:rsidR="004E6F3F" w:rsidRPr="00C73C97">
              <w:rPr>
                <w:rFonts w:ascii="微软雅黑" w:eastAsia="微软雅黑" w:hAnsi="微软雅黑"/>
                <w:noProof/>
                <w:webHidden/>
                <w:sz w:val="24"/>
              </w:rPr>
              <w:fldChar w:fldCharType="end"/>
            </w:r>
          </w:hyperlink>
        </w:p>
        <w:p w14:paraId="6EE66BCE" w14:textId="34239C67" w:rsidR="004E6F3F" w:rsidRPr="00C73C97" w:rsidRDefault="00000000">
          <w:pPr>
            <w:pStyle w:val="TOC3"/>
            <w:tabs>
              <w:tab w:val="right" w:leader="dot" w:pos="9736"/>
            </w:tabs>
            <w:ind w:left="1120" w:right="280" w:firstLine="560"/>
            <w:rPr>
              <w:rFonts w:ascii="微软雅黑" w:eastAsia="微软雅黑" w:hAnsi="微软雅黑"/>
              <w:noProof/>
              <w:color w:val="auto"/>
              <w:sz w:val="24"/>
              <w:lang w:val="en-US"/>
              <w14:ligatures w14:val="standardContextual"/>
            </w:rPr>
          </w:pPr>
          <w:hyperlink w:anchor="_Toc159227748" w:history="1">
            <w:r w:rsidR="004E6F3F" w:rsidRPr="00C73C97">
              <w:rPr>
                <w:rStyle w:val="a7"/>
                <w:rFonts w:ascii="微软雅黑" w:eastAsia="微软雅黑" w:hAnsi="微软雅黑" w:cs="Arial"/>
                <w:bCs/>
                <w:noProof/>
                <w:sz w:val="24"/>
              </w:rPr>
              <w:t>2.3.2</w:t>
            </w:r>
            <w:r w:rsidR="004E6F3F" w:rsidRPr="00C73C97">
              <w:rPr>
                <w:rStyle w:val="a7"/>
                <w:rFonts w:ascii="微软雅黑" w:eastAsia="微软雅黑" w:hAnsi="微软雅黑"/>
                <w:noProof/>
                <w:sz w:val="24"/>
              </w:rPr>
              <w:t xml:space="preserve"> Cloud migration drill</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_Toc159227748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22</w:t>
            </w:r>
            <w:r w:rsidR="004E6F3F" w:rsidRPr="00C73C97">
              <w:rPr>
                <w:rFonts w:ascii="微软雅黑" w:eastAsia="微软雅黑" w:hAnsi="微软雅黑"/>
                <w:noProof/>
                <w:webHidden/>
                <w:sz w:val="24"/>
              </w:rPr>
              <w:fldChar w:fldCharType="end"/>
            </w:r>
          </w:hyperlink>
        </w:p>
        <w:p w14:paraId="18C2B4C0" w14:textId="4A4F5D85" w:rsidR="004E6F3F" w:rsidRPr="00C73C97" w:rsidRDefault="00000000">
          <w:pPr>
            <w:pStyle w:val="TOC3"/>
            <w:tabs>
              <w:tab w:val="right" w:leader="dot" w:pos="9736"/>
            </w:tabs>
            <w:ind w:left="1120" w:right="280" w:firstLine="560"/>
            <w:rPr>
              <w:rFonts w:ascii="微软雅黑" w:eastAsia="微软雅黑" w:hAnsi="微软雅黑"/>
              <w:noProof/>
              <w:color w:val="auto"/>
              <w:sz w:val="24"/>
              <w:lang w:val="en-US"/>
              <w14:ligatures w14:val="standardContextual"/>
            </w:rPr>
          </w:pPr>
          <w:hyperlink w:anchor="_Toc159227749" w:history="1">
            <w:r w:rsidR="004E6F3F" w:rsidRPr="00C73C97">
              <w:rPr>
                <w:rStyle w:val="a7"/>
                <w:rFonts w:ascii="微软雅黑" w:eastAsia="微软雅黑" w:hAnsi="微软雅黑" w:cs="Arial"/>
                <w:bCs/>
                <w:noProof/>
                <w:sz w:val="24"/>
              </w:rPr>
              <w:t>2.3.3</w:t>
            </w:r>
            <w:r w:rsidR="004E6F3F" w:rsidRPr="00C73C97">
              <w:rPr>
                <w:rStyle w:val="a7"/>
                <w:rFonts w:ascii="微软雅黑" w:eastAsia="微软雅黑" w:hAnsi="微软雅黑"/>
                <w:noProof/>
                <w:sz w:val="24"/>
              </w:rPr>
              <w:t xml:space="preserve"> Cloud implementation</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_Toc159227749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23</w:t>
            </w:r>
            <w:r w:rsidR="004E6F3F" w:rsidRPr="00C73C97">
              <w:rPr>
                <w:rFonts w:ascii="微软雅黑" w:eastAsia="微软雅黑" w:hAnsi="微软雅黑"/>
                <w:noProof/>
                <w:webHidden/>
                <w:sz w:val="24"/>
              </w:rPr>
              <w:fldChar w:fldCharType="end"/>
            </w:r>
          </w:hyperlink>
        </w:p>
        <w:p w14:paraId="009CE76C" w14:textId="75735561" w:rsidR="004E6F3F" w:rsidRPr="00C73C97" w:rsidRDefault="00000000">
          <w:pPr>
            <w:pStyle w:val="TOC3"/>
            <w:tabs>
              <w:tab w:val="right" w:leader="dot" w:pos="9736"/>
            </w:tabs>
            <w:ind w:left="1120" w:right="280" w:firstLine="560"/>
            <w:rPr>
              <w:rFonts w:ascii="微软雅黑" w:eastAsia="微软雅黑" w:hAnsi="微软雅黑"/>
              <w:noProof/>
              <w:color w:val="auto"/>
              <w:sz w:val="24"/>
              <w:lang w:val="en-US"/>
              <w14:ligatures w14:val="standardContextual"/>
            </w:rPr>
          </w:pPr>
          <w:hyperlink w:anchor="_Toc159227750" w:history="1">
            <w:r w:rsidR="004E6F3F" w:rsidRPr="00C73C97">
              <w:rPr>
                <w:rStyle w:val="a7"/>
                <w:rFonts w:ascii="微软雅黑" w:eastAsia="微软雅黑" w:hAnsi="微软雅黑" w:cs="Arial"/>
                <w:bCs/>
                <w:noProof/>
                <w:sz w:val="24"/>
              </w:rPr>
              <w:t>2.3.4</w:t>
            </w:r>
            <w:r w:rsidR="004E6F3F" w:rsidRPr="00C73C97">
              <w:rPr>
                <w:rStyle w:val="a7"/>
                <w:rFonts w:ascii="微软雅黑" w:eastAsia="微软雅黑" w:hAnsi="微软雅黑"/>
                <w:noProof/>
                <w:sz w:val="24"/>
              </w:rPr>
              <w:t xml:space="preserve"> Business cutover</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_Toc159227750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23</w:t>
            </w:r>
            <w:r w:rsidR="004E6F3F" w:rsidRPr="00C73C97">
              <w:rPr>
                <w:rFonts w:ascii="微软雅黑" w:eastAsia="微软雅黑" w:hAnsi="微软雅黑"/>
                <w:noProof/>
                <w:webHidden/>
                <w:sz w:val="24"/>
              </w:rPr>
              <w:fldChar w:fldCharType="end"/>
            </w:r>
          </w:hyperlink>
        </w:p>
        <w:p w14:paraId="1E66BA28" w14:textId="47EC07C0" w:rsidR="004E6F3F" w:rsidRPr="00C73C97" w:rsidRDefault="00000000">
          <w:pPr>
            <w:pStyle w:val="TOC2"/>
            <w:tabs>
              <w:tab w:val="right" w:leader="dot" w:pos="9736"/>
            </w:tabs>
            <w:ind w:left="560" w:right="280" w:firstLine="560"/>
            <w:rPr>
              <w:rFonts w:ascii="微软雅黑" w:eastAsia="微软雅黑" w:hAnsi="微软雅黑"/>
              <w:noProof/>
              <w:color w:val="auto"/>
              <w:sz w:val="24"/>
              <w:lang w:val="en-US"/>
              <w14:ligatures w14:val="standardContextual"/>
            </w:rPr>
          </w:pPr>
          <w:hyperlink w:anchor="_Toc159227751" w:history="1">
            <w:r w:rsidR="004E6F3F" w:rsidRPr="00C73C97">
              <w:rPr>
                <w:rStyle w:val="a7"/>
                <w:rFonts w:ascii="微软雅黑" w:eastAsia="微软雅黑" w:hAnsi="微软雅黑" w:cs="Arial"/>
                <w:bCs/>
                <w:noProof/>
                <w:sz w:val="24"/>
              </w:rPr>
              <w:t>2.4</w:t>
            </w:r>
            <w:r w:rsidR="004E6F3F" w:rsidRPr="00C73C97">
              <w:rPr>
                <w:rStyle w:val="a7"/>
                <w:rFonts w:ascii="微软雅黑" w:eastAsia="微软雅黑" w:hAnsi="微软雅黑"/>
                <w:noProof/>
                <w:sz w:val="24"/>
              </w:rPr>
              <w:t xml:space="preserve"> Acceptance summary</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_Toc159227751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23</w:t>
            </w:r>
            <w:r w:rsidR="004E6F3F" w:rsidRPr="00C73C97">
              <w:rPr>
                <w:rFonts w:ascii="微软雅黑" w:eastAsia="微软雅黑" w:hAnsi="微软雅黑"/>
                <w:noProof/>
                <w:webHidden/>
                <w:sz w:val="24"/>
              </w:rPr>
              <w:fldChar w:fldCharType="end"/>
            </w:r>
          </w:hyperlink>
        </w:p>
        <w:p w14:paraId="6600528B" w14:textId="1AB7DC87" w:rsidR="004E6F3F" w:rsidRPr="00C73C97" w:rsidRDefault="00000000">
          <w:pPr>
            <w:pStyle w:val="TOC3"/>
            <w:tabs>
              <w:tab w:val="right" w:leader="dot" w:pos="9736"/>
            </w:tabs>
            <w:ind w:left="1120" w:right="280" w:firstLine="560"/>
            <w:rPr>
              <w:rFonts w:ascii="微软雅黑" w:eastAsia="微软雅黑" w:hAnsi="微软雅黑"/>
              <w:noProof/>
              <w:color w:val="auto"/>
              <w:sz w:val="24"/>
              <w:lang w:val="en-US"/>
              <w14:ligatures w14:val="standardContextual"/>
            </w:rPr>
          </w:pPr>
          <w:hyperlink w:anchor="_Toc159227752" w:history="1">
            <w:r w:rsidR="004E6F3F" w:rsidRPr="00C73C97">
              <w:rPr>
                <w:rStyle w:val="a7"/>
                <w:rFonts w:ascii="微软雅黑" w:eastAsia="微软雅黑" w:hAnsi="微软雅黑" w:cs="Arial"/>
                <w:bCs/>
                <w:noProof/>
                <w:sz w:val="24"/>
              </w:rPr>
              <w:t>2.4.1</w:t>
            </w:r>
            <w:r w:rsidR="004E6F3F" w:rsidRPr="00C73C97">
              <w:rPr>
                <w:rStyle w:val="a7"/>
                <w:rFonts w:ascii="微软雅黑" w:eastAsia="微软雅黑" w:hAnsi="微软雅黑"/>
                <w:noProof/>
                <w:sz w:val="24"/>
              </w:rPr>
              <w:t xml:space="preserve"> Cloud acceptance</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_Toc159227752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23</w:t>
            </w:r>
            <w:r w:rsidR="004E6F3F" w:rsidRPr="00C73C97">
              <w:rPr>
                <w:rFonts w:ascii="微软雅黑" w:eastAsia="微软雅黑" w:hAnsi="微软雅黑"/>
                <w:noProof/>
                <w:webHidden/>
                <w:sz w:val="24"/>
              </w:rPr>
              <w:fldChar w:fldCharType="end"/>
            </w:r>
          </w:hyperlink>
        </w:p>
        <w:p w14:paraId="356B84D0" w14:textId="64E6EFB8" w:rsidR="004E6F3F" w:rsidRPr="00C73C97" w:rsidRDefault="00000000">
          <w:pPr>
            <w:pStyle w:val="TOC3"/>
            <w:tabs>
              <w:tab w:val="right" w:leader="dot" w:pos="9736"/>
            </w:tabs>
            <w:ind w:left="1120" w:right="280" w:firstLine="560"/>
            <w:rPr>
              <w:rFonts w:ascii="微软雅黑" w:eastAsia="微软雅黑" w:hAnsi="微软雅黑"/>
              <w:noProof/>
              <w:color w:val="auto"/>
              <w:sz w:val="24"/>
              <w:lang w:val="en-US"/>
              <w14:ligatures w14:val="standardContextual"/>
            </w:rPr>
          </w:pPr>
          <w:hyperlink w:anchor="_Toc159227753" w:history="1">
            <w:r w:rsidR="004E6F3F" w:rsidRPr="00C73C97">
              <w:rPr>
                <w:rStyle w:val="a7"/>
                <w:rFonts w:ascii="微软雅黑" w:eastAsia="微软雅黑" w:hAnsi="微软雅黑" w:cs="Arial"/>
                <w:bCs/>
                <w:noProof/>
                <w:sz w:val="24"/>
              </w:rPr>
              <w:t>2.4.2</w:t>
            </w:r>
            <w:r w:rsidR="004E6F3F" w:rsidRPr="00C73C97">
              <w:rPr>
                <w:rStyle w:val="a7"/>
                <w:rFonts w:ascii="微软雅黑" w:eastAsia="微软雅黑" w:hAnsi="微软雅黑"/>
                <w:noProof/>
                <w:sz w:val="24"/>
              </w:rPr>
              <w:t xml:space="preserve"> Summary of cloud migration</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_Toc159227753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24</w:t>
            </w:r>
            <w:r w:rsidR="004E6F3F" w:rsidRPr="00C73C97">
              <w:rPr>
                <w:rFonts w:ascii="微软雅黑" w:eastAsia="微软雅黑" w:hAnsi="微软雅黑"/>
                <w:noProof/>
                <w:webHidden/>
                <w:sz w:val="24"/>
              </w:rPr>
              <w:fldChar w:fldCharType="end"/>
            </w:r>
          </w:hyperlink>
        </w:p>
        <w:p w14:paraId="78D2E757" w14:textId="2AEB885A" w:rsidR="004E6F3F" w:rsidRPr="00C73C97" w:rsidRDefault="00000000">
          <w:pPr>
            <w:pStyle w:val="TOC3"/>
            <w:tabs>
              <w:tab w:val="right" w:leader="dot" w:pos="9736"/>
            </w:tabs>
            <w:ind w:left="1120" w:right="280" w:firstLine="560"/>
            <w:rPr>
              <w:rFonts w:ascii="微软雅黑" w:eastAsia="微软雅黑" w:hAnsi="微软雅黑"/>
              <w:noProof/>
              <w:color w:val="auto"/>
              <w:sz w:val="24"/>
              <w:lang w:val="en-US"/>
              <w14:ligatures w14:val="standardContextual"/>
            </w:rPr>
          </w:pPr>
          <w:hyperlink w:anchor="_Toc159227754" w:history="1">
            <w:r w:rsidR="004E6F3F" w:rsidRPr="00C73C97">
              <w:rPr>
                <w:rStyle w:val="a7"/>
                <w:rFonts w:ascii="微软雅黑" w:eastAsia="微软雅黑" w:hAnsi="微软雅黑" w:cs="Arial"/>
                <w:bCs/>
                <w:noProof/>
                <w:sz w:val="24"/>
              </w:rPr>
              <w:t>2.4.3</w:t>
            </w:r>
            <w:r w:rsidR="004E6F3F" w:rsidRPr="00C73C97">
              <w:rPr>
                <w:rStyle w:val="a7"/>
                <w:rFonts w:ascii="微软雅黑" w:eastAsia="微软雅黑" w:hAnsi="微软雅黑"/>
                <w:noProof/>
                <w:sz w:val="24"/>
              </w:rPr>
              <w:t xml:space="preserve"> Cloud optimization</w:t>
            </w:r>
            <w:r w:rsidR="004E6F3F" w:rsidRPr="00C73C97">
              <w:rPr>
                <w:rFonts w:ascii="微软雅黑" w:eastAsia="微软雅黑" w:hAnsi="微软雅黑"/>
                <w:noProof/>
                <w:webHidden/>
                <w:sz w:val="24"/>
              </w:rPr>
              <w:tab/>
            </w:r>
            <w:r w:rsidR="004E6F3F" w:rsidRPr="00C73C97">
              <w:rPr>
                <w:rFonts w:ascii="微软雅黑" w:eastAsia="微软雅黑" w:hAnsi="微软雅黑"/>
                <w:noProof/>
                <w:webHidden/>
                <w:sz w:val="24"/>
              </w:rPr>
              <w:fldChar w:fldCharType="begin"/>
            </w:r>
            <w:r w:rsidR="004E6F3F" w:rsidRPr="00C73C97">
              <w:rPr>
                <w:rFonts w:ascii="微软雅黑" w:eastAsia="微软雅黑" w:hAnsi="微软雅黑"/>
                <w:noProof/>
                <w:webHidden/>
                <w:sz w:val="24"/>
              </w:rPr>
              <w:instrText xml:space="preserve"> PAGEREF _Toc159227754 \h </w:instrText>
            </w:r>
            <w:r w:rsidR="004E6F3F" w:rsidRPr="00C73C97">
              <w:rPr>
                <w:rFonts w:ascii="微软雅黑" w:eastAsia="微软雅黑" w:hAnsi="微软雅黑"/>
                <w:noProof/>
                <w:webHidden/>
                <w:sz w:val="24"/>
              </w:rPr>
            </w:r>
            <w:r w:rsidR="004E6F3F" w:rsidRPr="00C73C97">
              <w:rPr>
                <w:rFonts w:ascii="微软雅黑" w:eastAsia="微软雅黑" w:hAnsi="微软雅黑"/>
                <w:noProof/>
                <w:webHidden/>
                <w:sz w:val="24"/>
              </w:rPr>
              <w:fldChar w:fldCharType="separate"/>
            </w:r>
            <w:r w:rsidR="004E6F3F" w:rsidRPr="00C73C97">
              <w:rPr>
                <w:rFonts w:ascii="微软雅黑" w:eastAsia="微软雅黑" w:hAnsi="微软雅黑"/>
                <w:noProof/>
                <w:webHidden/>
                <w:sz w:val="24"/>
              </w:rPr>
              <w:t>24</w:t>
            </w:r>
            <w:r w:rsidR="004E6F3F" w:rsidRPr="00C73C97">
              <w:rPr>
                <w:rFonts w:ascii="微软雅黑" w:eastAsia="微软雅黑" w:hAnsi="微软雅黑"/>
                <w:noProof/>
                <w:webHidden/>
                <w:sz w:val="24"/>
              </w:rPr>
              <w:fldChar w:fldCharType="end"/>
            </w:r>
          </w:hyperlink>
        </w:p>
        <w:p w14:paraId="4BE1F28E" w14:textId="4E01F542" w:rsidR="000D2418" w:rsidRPr="00C73C97" w:rsidRDefault="000D2418">
          <w:pPr>
            <w:ind w:left="280" w:right="280" w:firstLine="480"/>
            <w:rPr>
              <w:rFonts w:ascii="微软雅黑" w:eastAsia="微软雅黑" w:hAnsi="微软雅黑"/>
              <w:sz w:val="24"/>
            </w:rPr>
          </w:pPr>
          <w:r w:rsidRPr="00C73C97">
            <w:rPr>
              <w:rFonts w:ascii="微软雅黑" w:eastAsia="微软雅黑" w:hAnsi="微软雅黑"/>
              <w:b/>
              <w:bCs/>
              <w:sz w:val="24"/>
              <w:lang w:val="zh-CN"/>
            </w:rPr>
            <w:fldChar w:fldCharType="end"/>
          </w:r>
        </w:p>
      </w:sdtContent>
    </w:sdt>
    <w:p w14:paraId="36232188" w14:textId="77777777" w:rsidR="000D2418" w:rsidRPr="00C73C97" w:rsidRDefault="000D2418" w:rsidP="008C6E1D">
      <w:pPr>
        <w:ind w:left="280" w:right="280" w:firstLine="480"/>
        <w:rPr>
          <w:rFonts w:ascii="微软雅黑" w:eastAsia="微软雅黑" w:hAnsi="微软雅黑"/>
          <w:sz w:val="24"/>
        </w:rPr>
      </w:pPr>
    </w:p>
    <w:p w14:paraId="7CCA201D" w14:textId="17218E30" w:rsidR="000D2418" w:rsidRPr="00C73C97" w:rsidRDefault="000D2418" w:rsidP="008C6E1D">
      <w:pPr>
        <w:pStyle w:val="-1"/>
        <w:rPr>
          <w:rFonts w:ascii="微软雅黑" w:eastAsia="微软雅黑" w:hAnsi="微软雅黑"/>
          <w:sz w:val="24"/>
          <w:szCs w:val="24"/>
        </w:rPr>
      </w:pPr>
      <w:bookmarkStart w:id="3" w:name="_Toc159227737"/>
      <w:bookmarkEnd w:id="0"/>
      <w:bookmarkEnd w:id="1"/>
      <w:bookmarkEnd w:id="2"/>
      <w:r w:rsidRPr="00C73C97">
        <w:rPr>
          <w:rFonts w:ascii="微软雅黑" w:eastAsia="微软雅黑" w:hAnsi="微软雅黑" w:hint="eastAsia"/>
          <w:sz w:val="24"/>
          <w:szCs w:val="24"/>
        </w:rPr>
        <w:lastRenderedPageBreak/>
        <w:t>Professional</w:t>
      </w:r>
      <w:r w:rsidRPr="00C73C97">
        <w:rPr>
          <w:rFonts w:ascii="微软雅黑" w:eastAsia="微软雅黑" w:hAnsi="微软雅黑"/>
          <w:sz w:val="24"/>
          <w:szCs w:val="24"/>
        </w:rPr>
        <w:t xml:space="preserve"> </w:t>
      </w:r>
      <w:r w:rsidRPr="00C73C97">
        <w:rPr>
          <w:rFonts w:ascii="微软雅黑" w:eastAsia="微软雅黑" w:hAnsi="微软雅黑" w:hint="eastAsia"/>
          <w:sz w:val="24"/>
          <w:szCs w:val="24"/>
        </w:rPr>
        <w:t>Service</w:t>
      </w:r>
      <w:r w:rsidRPr="00C73C97">
        <w:rPr>
          <w:rFonts w:ascii="微软雅黑" w:eastAsia="微软雅黑" w:hAnsi="微软雅黑"/>
          <w:sz w:val="24"/>
          <w:szCs w:val="24"/>
        </w:rPr>
        <w:t xml:space="preserve"> </w:t>
      </w:r>
      <w:r w:rsidRPr="00C73C97">
        <w:rPr>
          <w:rFonts w:ascii="微软雅黑" w:eastAsia="微软雅黑" w:hAnsi="微软雅黑" w:hint="eastAsia"/>
          <w:sz w:val="24"/>
          <w:szCs w:val="24"/>
        </w:rPr>
        <w:t>Team</w:t>
      </w:r>
      <w:bookmarkEnd w:id="3"/>
    </w:p>
    <w:p w14:paraId="4F536AC5" w14:textId="77777777" w:rsidR="000D2418" w:rsidRPr="00C73C97" w:rsidRDefault="000D2418" w:rsidP="004B6170">
      <w:pPr>
        <w:pStyle w:val="-7"/>
        <w:rPr>
          <w:rFonts w:ascii="微软雅黑" w:eastAsia="微软雅黑" w:hAnsi="微软雅黑"/>
        </w:rPr>
      </w:pPr>
      <w:r w:rsidRPr="00C73C97">
        <w:rPr>
          <w:rFonts w:ascii="微软雅黑" w:eastAsia="微软雅黑" w:hAnsi="微软雅黑" w:hint="eastAsia"/>
        </w:rPr>
        <w:t xml:space="preserve"> </w:t>
      </w:r>
      <w:r w:rsidRPr="00C73C97">
        <w:rPr>
          <w:rFonts w:ascii="微软雅黑" w:eastAsia="微软雅黑" w:hAnsi="微软雅黑"/>
        </w:rPr>
        <w:t xml:space="preserve">The entire process of </w:t>
      </w:r>
      <w:r w:rsidRPr="00C73C97">
        <w:rPr>
          <w:rFonts w:ascii="微软雅黑" w:eastAsia="微软雅黑" w:hAnsi="微软雅黑" w:hint="eastAsia"/>
        </w:rPr>
        <w:t>moving</w:t>
      </w:r>
      <w:r w:rsidRPr="00C73C97">
        <w:rPr>
          <w:rFonts w:ascii="微软雅黑" w:eastAsia="微软雅黑" w:hAnsi="微软雅黑"/>
        </w:rPr>
        <w:t xml:space="preserve"> </w:t>
      </w:r>
      <w:r w:rsidRPr="00C73C97">
        <w:rPr>
          <w:rFonts w:ascii="微软雅黑" w:eastAsia="微软雅黑" w:hAnsi="微软雅黑" w:hint="eastAsia"/>
        </w:rPr>
        <w:t>to</w:t>
      </w:r>
      <w:r w:rsidRPr="00C73C97">
        <w:rPr>
          <w:rFonts w:ascii="微软雅黑" w:eastAsia="微软雅黑" w:hAnsi="微软雅黑"/>
        </w:rPr>
        <w:t xml:space="preserve"> </w:t>
      </w:r>
      <w:r w:rsidRPr="00C73C97">
        <w:rPr>
          <w:rFonts w:ascii="微软雅黑" w:eastAsia="微软雅黑" w:hAnsi="微软雅黑" w:hint="eastAsia"/>
        </w:rPr>
        <w:t>cloud</w:t>
      </w:r>
      <w:r w:rsidRPr="00C73C97">
        <w:rPr>
          <w:rFonts w:ascii="微软雅黑" w:eastAsia="微软雅黑" w:hAnsi="微软雅黑"/>
        </w:rPr>
        <w:t xml:space="preserve">, from strategic analysis to scenario analysis, and then to cloud deployment strategy, is a complex and highly dependent project on professionalism. Based on </w:t>
      </w:r>
      <w:r w:rsidRPr="00C73C97">
        <w:rPr>
          <w:rFonts w:ascii="微软雅黑" w:eastAsia="微软雅黑" w:hAnsi="微软雅黑" w:hint="eastAsia"/>
        </w:rPr>
        <w:t>rich</w:t>
      </w:r>
      <w:r w:rsidRPr="00C73C97">
        <w:rPr>
          <w:rFonts w:ascii="微软雅黑" w:eastAsia="微软雅黑" w:hAnsi="微软雅黑"/>
        </w:rPr>
        <w:t xml:space="preserve"> practical experience, Tencent's cloud service team provides professional cloud consulting and cloud implementation services. </w:t>
      </w:r>
    </w:p>
    <w:p w14:paraId="4FF68B96" w14:textId="450BE18C" w:rsidR="00947D39" w:rsidRPr="00C73C97" w:rsidRDefault="000D2418" w:rsidP="004B6170">
      <w:pPr>
        <w:pStyle w:val="-7"/>
        <w:rPr>
          <w:rFonts w:ascii="微软雅黑" w:eastAsia="微软雅黑" w:hAnsi="微软雅黑"/>
        </w:rPr>
      </w:pPr>
      <w:r w:rsidRPr="00C73C97">
        <w:rPr>
          <w:rFonts w:ascii="微软雅黑" w:eastAsia="微软雅黑" w:hAnsi="微软雅黑"/>
        </w:rPr>
        <w:t xml:space="preserve">Cloud consulting service mainly helps enterprises to find answers of strategic questions such as why to go to the cloud and </w:t>
      </w:r>
      <w:r w:rsidRPr="00C73C97">
        <w:rPr>
          <w:rFonts w:ascii="微软雅黑" w:eastAsia="微软雅黑" w:hAnsi="微软雅黑" w:hint="eastAsia"/>
        </w:rPr>
        <w:t>project</w:t>
      </w:r>
      <w:r w:rsidRPr="00C73C97">
        <w:rPr>
          <w:rFonts w:ascii="微软雅黑" w:eastAsia="微软雅黑" w:hAnsi="微软雅黑"/>
        </w:rPr>
        <w:t xml:space="preserve"> planning, while cloud implementation service mainly solves tactical issues such as how to better migrate applications to the cloud. The two can be combined with each other or executed independently.</w:t>
      </w:r>
    </w:p>
    <w:p w14:paraId="6D8C3BCE" w14:textId="66E886E8" w:rsidR="004B6170" w:rsidRPr="00C73C97" w:rsidRDefault="000615A8" w:rsidP="004B6170">
      <w:pPr>
        <w:pStyle w:val="-7"/>
        <w:numPr>
          <w:ilvl w:val="0"/>
          <w:numId w:val="4"/>
        </w:numPr>
        <w:ind w:firstLineChars="0"/>
        <w:rPr>
          <w:rFonts w:ascii="微软雅黑" w:eastAsia="微软雅黑" w:hAnsi="微软雅黑"/>
          <w:b/>
          <w:bCs/>
        </w:rPr>
      </w:pPr>
      <w:r w:rsidRPr="00C73C97">
        <w:rPr>
          <w:rFonts w:ascii="微软雅黑" w:eastAsia="微软雅黑" w:hAnsi="微软雅黑"/>
          <w:b/>
          <w:bCs/>
        </w:rPr>
        <w:t>Migration Consulting Service</w:t>
      </w:r>
    </w:p>
    <w:p w14:paraId="36D2DE7A" w14:textId="7144E596" w:rsidR="00947D39" w:rsidRPr="00C73C97" w:rsidRDefault="004B6170" w:rsidP="004B6170">
      <w:pPr>
        <w:pStyle w:val="-7"/>
        <w:rPr>
          <w:rFonts w:ascii="微软雅黑" w:eastAsia="微软雅黑" w:hAnsi="微软雅黑"/>
        </w:rPr>
      </w:pPr>
      <w:r w:rsidRPr="00C73C97">
        <w:rPr>
          <w:rFonts w:ascii="微软雅黑" w:eastAsia="微软雅黑" w:hAnsi="微软雅黑"/>
        </w:rPr>
        <w:t>Tencent Cloud Consulting Services is a planning and consulting service provided to enterprises for cloud related applications, addressing the challenges and problems faced by enterprises in executing cloud strategies and moving towards Tencent Cloud. The main service content includes cloud planning and application cloud solution design, helping customers customize and plan their technology architectures and typical application cloud solutions on Tencent Cloud, fully leveraging the advantages of Tencent Cloud services, quickly, securely, and reliably migrating applications to stable cloud environments, achieving value growth and operational optimization of cloud investments.</w:t>
      </w:r>
      <w:r w:rsidRPr="00C73C97">
        <w:rPr>
          <w:rFonts w:ascii="微软雅黑" w:eastAsia="微软雅黑" w:hAnsi="微软雅黑" w:hint="eastAsia"/>
        </w:rPr>
        <w:t xml:space="preserve"> </w:t>
      </w:r>
    </w:p>
    <w:p w14:paraId="52ADB128" w14:textId="48EDB213" w:rsidR="00947D39" w:rsidRPr="00C73C97" w:rsidRDefault="00A909AD" w:rsidP="00947D39">
      <w:pPr>
        <w:snapToGrid w:val="0"/>
        <w:ind w:leftChars="0" w:left="0" w:right="280" w:firstLineChars="0" w:firstLine="0"/>
        <w:jc w:val="center"/>
        <w:rPr>
          <w:rFonts w:ascii="微软雅黑" w:eastAsia="微软雅黑" w:hAnsi="微软雅黑"/>
          <w:color w:val="000000"/>
          <w:sz w:val="24"/>
        </w:rPr>
      </w:pPr>
      <w:r w:rsidRPr="00C73C97">
        <w:rPr>
          <w:rFonts w:ascii="微软雅黑" w:eastAsia="微软雅黑" w:hAnsi="微软雅黑"/>
          <w:noProof/>
          <w:sz w:val="24"/>
        </w:rPr>
        <w:lastRenderedPageBreak/>
        <w:drawing>
          <wp:inline distT="0" distB="0" distL="0" distR="0" wp14:anchorId="61D55D6A" wp14:editId="6E0882C4">
            <wp:extent cx="6188710" cy="26314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2631440"/>
                    </a:xfrm>
                    <a:prstGeom prst="rect">
                      <a:avLst/>
                    </a:prstGeom>
                  </pic:spPr>
                </pic:pic>
              </a:graphicData>
            </a:graphic>
          </wp:inline>
        </w:drawing>
      </w:r>
    </w:p>
    <w:p w14:paraId="456A8802" w14:textId="77777777" w:rsidR="000615A8" w:rsidRPr="00C73C97" w:rsidRDefault="000615A8" w:rsidP="000615A8">
      <w:pPr>
        <w:pStyle w:val="-7"/>
        <w:numPr>
          <w:ilvl w:val="0"/>
          <w:numId w:val="4"/>
        </w:numPr>
        <w:ind w:firstLineChars="0"/>
        <w:rPr>
          <w:rFonts w:ascii="微软雅黑" w:eastAsia="微软雅黑" w:hAnsi="微软雅黑"/>
          <w:b/>
          <w:bCs/>
        </w:rPr>
      </w:pPr>
      <w:r w:rsidRPr="00C73C97">
        <w:rPr>
          <w:rFonts w:ascii="微软雅黑" w:eastAsia="微软雅黑" w:hAnsi="微软雅黑" w:hint="eastAsia"/>
          <w:b/>
          <w:bCs/>
        </w:rPr>
        <w:t>M</w:t>
      </w:r>
      <w:r w:rsidRPr="00C73C97">
        <w:rPr>
          <w:rFonts w:ascii="微软雅黑" w:eastAsia="微软雅黑" w:hAnsi="微软雅黑"/>
          <w:b/>
          <w:bCs/>
        </w:rPr>
        <w:t>igration implementation services</w:t>
      </w:r>
    </w:p>
    <w:p w14:paraId="47561456" w14:textId="77777777" w:rsidR="005769B2" w:rsidRPr="00C73C97" w:rsidRDefault="005769B2" w:rsidP="005769B2">
      <w:pPr>
        <w:pStyle w:val="-7"/>
        <w:rPr>
          <w:rFonts w:ascii="微软雅黑" w:eastAsia="微软雅黑" w:hAnsi="微软雅黑"/>
        </w:rPr>
      </w:pPr>
      <w:r w:rsidRPr="00C73C97">
        <w:rPr>
          <w:rFonts w:ascii="微软雅黑" w:eastAsia="微软雅黑" w:hAnsi="微软雅黑"/>
        </w:rPr>
        <w:t>Tencent Cloud Implementation Service is a cloud implementation service based on Tencent Cloud product system in both private and public cloud scenarios. This service provides customers with secure, stable, and reliable cloud implementation solutions, helping to solve various problems encountered by customers during the cloud deployment process, guiding them to use Tencent Cloud products and technologies more reasonably and efficiently, and thus maximizing the advantages of cloud computing.</w:t>
      </w:r>
    </w:p>
    <w:p w14:paraId="4C56F9D0" w14:textId="77777777" w:rsidR="005769B2" w:rsidRPr="00C73C97" w:rsidRDefault="005769B2" w:rsidP="005769B2">
      <w:pPr>
        <w:pStyle w:val="-7"/>
        <w:rPr>
          <w:rFonts w:ascii="微软雅黑" w:eastAsia="微软雅黑" w:hAnsi="微软雅黑"/>
        </w:rPr>
      </w:pPr>
    </w:p>
    <w:p w14:paraId="7A1421D3" w14:textId="77777777" w:rsidR="005769B2" w:rsidRPr="00C73C97" w:rsidRDefault="005769B2" w:rsidP="005769B2">
      <w:pPr>
        <w:pStyle w:val="-7"/>
        <w:rPr>
          <w:rFonts w:ascii="微软雅黑" w:eastAsia="微软雅黑" w:hAnsi="微软雅黑"/>
        </w:rPr>
      </w:pPr>
      <w:r w:rsidRPr="00C73C97">
        <w:rPr>
          <w:rFonts w:ascii="微软雅黑" w:eastAsia="微软雅黑" w:hAnsi="微软雅黑"/>
        </w:rPr>
        <w:t>The main service content includes cloud demand research and feasibility assessment, migration technology solution design, migration drills, migration implementation, migration cutover, etc. Support scenarios include cloud migration, PaaS service adaptation, cloud native transformation, etc.</w:t>
      </w:r>
    </w:p>
    <w:p w14:paraId="0A80B0B5" w14:textId="12E73642" w:rsidR="00947D39" w:rsidRPr="00C73C97" w:rsidRDefault="005769B2" w:rsidP="005769B2">
      <w:pPr>
        <w:pStyle w:val="-7"/>
        <w:rPr>
          <w:rFonts w:ascii="微软雅黑" w:eastAsia="微软雅黑" w:hAnsi="微软雅黑"/>
        </w:rPr>
      </w:pPr>
      <w:r w:rsidRPr="00C73C97">
        <w:rPr>
          <w:rFonts w:ascii="微软雅黑" w:eastAsia="微软雅黑" w:hAnsi="微软雅黑"/>
        </w:rPr>
        <w:t xml:space="preserve">The following text will introduce the process of application migration to the cloud and key issues in practice from two different cloud migration routes: public cloud and </w:t>
      </w:r>
      <w:r w:rsidRPr="00C73C97">
        <w:rPr>
          <w:rFonts w:ascii="微软雅黑" w:eastAsia="微软雅黑" w:hAnsi="微软雅黑"/>
        </w:rPr>
        <w:lastRenderedPageBreak/>
        <w:t>private cloud.</w:t>
      </w:r>
    </w:p>
    <w:p w14:paraId="75B67F20" w14:textId="77777777" w:rsidR="00850061" w:rsidRPr="00C73C97" w:rsidRDefault="00850061" w:rsidP="00850061">
      <w:pPr>
        <w:ind w:left="280" w:right="280" w:firstLine="480"/>
        <w:rPr>
          <w:rFonts w:ascii="微软雅黑" w:eastAsia="微软雅黑" w:hAnsi="微软雅黑"/>
          <w:sz w:val="24"/>
        </w:rPr>
        <w:sectPr w:rsidR="00850061" w:rsidRPr="00C73C97">
          <w:headerReference w:type="even" r:id="rId9"/>
          <w:headerReference w:type="default" r:id="rId10"/>
          <w:footerReference w:type="even" r:id="rId11"/>
          <w:footerReference w:type="default" r:id="rId12"/>
          <w:headerReference w:type="first" r:id="rId13"/>
          <w:footerReference w:type="first" r:id="rId14"/>
          <w:pgSz w:w="11900" w:h="16840"/>
          <w:pgMar w:top="1440" w:right="1077" w:bottom="1440" w:left="1077" w:header="851" w:footer="992" w:gutter="0"/>
          <w:pgNumType w:start="1"/>
          <w:cols w:space="425"/>
          <w:docGrid w:type="lines" w:linePitch="312"/>
        </w:sectPr>
      </w:pPr>
    </w:p>
    <w:p w14:paraId="7537DF50" w14:textId="0DB37E23" w:rsidR="00947D39" w:rsidRPr="00C73C97" w:rsidRDefault="00912CDF" w:rsidP="00947D39">
      <w:pPr>
        <w:pStyle w:val="-1"/>
        <w:rPr>
          <w:rFonts w:ascii="微软雅黑" w:eastAsia="微软雅黑" w:hAnsi="微软雅黑"/>
          <w:sz w:val="24"/>
          <w:szCs w:val="24"/>
        </w:rPr>
      </w:pPr>
      <w:bookmarkStart w:id="4" w:name="_Toc93076996"/>
      <w:bookmarkStart w:id="5" w:name="_Toc93077448"/>
      <w:bookmarkStart w:id="6" w:name="_Toc93504207"/>
      <w:bookmarkStart w:id="7" w:name="_Toc159227738"/>
      <w:r w:rsidRPr="00C73C97">
        <w:rPr>
          <w:rFonts w:ascii="微软雅黑" w:eastAsia="微软雅黑" w:hAnsi="微软雅黑" w:hint="eastAsia"/>
          <w:sz w:val="24"/>
          <w:szCs w:val="24"/>
        </w:rPr>
        <w:lastRenderedPageBreak/>
        <w:t>M</w:t>
      </w:r>
      <w:r w:rsidRPr="00C73C97">
        <w:rPr>
          <w:rFonts w:ascii="微软雅黑" w:eastAsia="微软雅黑" w:hAnsi="微软雅黑"/>
          <w:sz w:val="24"/>
          <w:szCs w:val="24"/>
        </w:rPr>
        <w:t>igration progress</w:t>
      </w:r>
      <w:bookmarkEnd w:id="4"/>
      <w:bookmarkEnd w:id="5"/>
      <w:bookmarkEnd w:id="6"/>
      <w:bookmarkEnd w:id="7"/>
      <w:r w:rsidRPr="00C73C97">
        <w:rPr>
          <w:rFonts w:ascii="微软雅黑" w:eastAsia="微软雅黑" w:hAnsi="微软雅黑" w:hint="eastAsia"/>
          <w:sz w:val="24"/>
          <w:szCs w:val="24"/>
        </w:rPr>
        <w:t xml:space="preserve"> </w:t>
      </w:r>
    </w:p>
    <w:p w14:paraId="6D2FF9CE" w14:textId="77777777" w:rsidR="00912CDF" w:rsidRPr="00ED0EBA" w:rsidRDefault="00912CDF" w:rsidP="00ED0EBA">
      <w:pPr>
        <w:pStyle w:val="-7"/>
        <w:rPr>
          <w:rFonts w:ascii="微软雅黑" w:eastAsia="微软雅黑" w:hAnsi="微软雅黑"/>
        </w:rPr>
      </w:pPr>
      <w:r w:rsidRPr="00C73C97">
        <w:rPr>
          <w:rFonts w:ascii="微软雅黑" w:eastAsia="微软雅黑" w:hAnsi="微软雅黑"/>
        </w:rPr>
        <w:t>There are differences and uncertainties in the business environment for enterprises to go to the cloud, and technical personnel need scientific methods to standardize and ensure the smooth deployment of business to the cloud. The typical public cloud deployment process is divided into four stages, namely: research and evaluation, plan formulation, plan implementation, and acceptance summary. The overall cloud process diagram is as follows:</w:t>
      </w:r>
    </w:p>
    <w:p w14:paraId="6570453A" w14:textId="01AC2283" w:rsidR="00912CDF" w:rsidRPr="00C73C97" w:rsidRDefault="00912CDF" w:rsidP="00947D39">
      <w:pPr>
        <w:snapToGrid w:val="0"/>
        <w:ind w:leftChars="0" w:left="0" w:right="280" w:firstLineChars="0" w:firstLine="0"/>
        <w:jc w:val="center"/>
        <w:rPr>
          <w:rFonts w:ascii="微软雅黑" w:eastAsia="微软雅黑" w:hAnsi="微软雅黑" w:cs="Times New Roman"/>
          <w:iCs/>
          <w:sz w:val="24"/>
        </w:rPr>
      </w:pPr>
      <w:r w:rsidRPr="00C73C97">
        <w:rPr>
          <w:rFonts w:ascii="微软雅黑" w:eastAsia="微软雅黑" w:hAnsi="微软雅黑"/>
          <w:noProof/>
          <w:sz w:val="24"/>
        </w:rPr>
        <w:drawing>
          <wp:inline distT="0" distB="0" distL="0" distR="0" wp14:anchorId="43B49FDB" wp14:editId="676A1E9E">
            <wp:extent cx="6188710" cy="269684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2696845"/>
                    </a:xfrm>
                    <a:prstGeom prst="rect">
                      <a:avLst/>
                    </a:prstGeom>
                  </pic:spPr>
                </pic:pic>
              </a:graphicData>
            </a:graphic>
          </wp:inline>
        </w:drawing>
      </w:r>
    </w:p>
    <w:p w14:paraId="7FD2D880" w14:textId="77777777" w:rsidR="00B2086E" w:rsidRPr="00C73C97" w:rsidRDefault="00B2086E" w:rsidP="00947D39">
      <w:pPr>
        <w:snapToGrid w:val="0"/>
        <w:ind w:leftChars="0" w:left="0" w:right="280" w:firstLineChars="0" w:firstLine="0"/>
        <w:jc w:val="center"/>
        <w:rPr>
          <w:rFonts w:ascii="微软雅黑" w:eastAsia="微软雅黑" w:hAnsi="微软雅黑"/>
          <w:color w:val="000000"/>
          <w:sz w:val="24"/>
        </w:rPr>
      </w:pPr>
    </w:p>
    <w:p w14:paraId="53D8677E" w14:textId="77777777" w:rsidR="00B2086E" w:rsidRPr="00C73C97" w:rsidRDefault="00B2086E" w:rsidP="00B2086E">
      <w:pPr>
        <w:pStyle w:val="-7"/>
        <w:ind w:firstLineChars="0" w:firstLine="0"/>
        <w:rPr>
          <w:rFonts w:ascii="微软雅黑" w:eastAsia="微软雅黑" w:hAnsi="微软雅黑"/>
        </w:rPr>
      </w:pPr>
      <w:r w:rsidRPr="00C73C97">
        <w:rPr>
          <w:rFonts w:ascii="微软雅黑" w:eastAsia="微软雅黑" w:hAnsi="微软雅黑"/>
        </w:rPr>
        <w:t>The key nodes of the cloud process on the public cloud are explained as follows:</w:t>
      </w:r>
    </w:p>
    <w:p w14:paraId="1CB1CE99" w14:textId="69E14EA0" w:rsidR="00B2086E" w:rsidRPr="00C73C97" w:rsidRDefault="006E0876" w:rsidP="00B2086E">
      <w:pPr>
        <w:pStyle w:val="-7"/>
        <w:numPr>
          <w:ilvl w:val="0"/>
          <w:numId w:val="5"/>
        </w:numPr>
        <w:ind w:firstLineChars="0"/>
        <w:rPr>
          <w:rFonts w:ascii="微软雅黑" w:eastAsia="微软雅黑" w:hAnsi="微软雅黑"/>
        </w:rPr>
      </w:pPr>
      <w:r w:rsidRPr="00C73C97">
        <w:rPr>
          <w:rFonts w:ascii="微软雅黑" w:eastAsia="微软雅黑" w:hAnsi="微软雅黑"/>
          <w:b/>
          <w:bCs/>
        </w:rPr>
        <w:t>Prepare</w:t>
      </w:r>
      <w:r w:rsidRPr="00C73C97">
        <w:rPr>
          <w:rFonts w:ascii="微软雅黑" w:eastAsia="微软雅黑" w:hAnsi="微软雅黑"/>
        </w:rPr>
        <w:t>: Research and evaluation, conduct systematic research on the current business situation, including aspects such as business, systems, technology, and resources; Assess the difficulty of cloud deployment in business, the adaptability of the platform, and analyze the overall feasibility of cloud deployment in business.</w:t>
      </w:r>
    </w:p>
    <w:p w14:paraId="42B3884C" w14:textId="13D94801" w:rsidR="00B2086E" w:rsidRPr="00C73C97" w:rsidRDefault="006E0876" w:rsidP="00B2086E">
      <w:pPr>
        <w:pStyle w:val="-7"/>
        <w:numPr>
          <w:ilvl w:val="0"/>
          <w:numId w:val="5"/>
        </w:numPr>
        <w:ind w:firstLineChars="0"/>
        <w:rPr>
          <w:rFonts w:ascii="微软雅黑" w:eastAsia="微软雅黑" w:hAnsi="微软雅黑"/>
        </w:rPr>
      </w:pPr>
      <w:r w:rsidRPr="00C73C97">
        <w:rPr>
          <w:rFonts w:ascii="微软雅黑" w:eastAsia="微软雅黑" w:hAnsi="微软雅黑"/>
          <w:b/>
          <w:bCs/>
        </w:rPr>
        <w:lastRenderedPageBreak/>
        <w:t>Design</w:t>
      </w:r>
      <w:r w:rsidRPr="00C73C97">
        <w:rPr>
          <w:rFonts w:ascii="微软雅黑" w:eastAsia="微软雅黑" w:hAnsi="微软雅黑"/>
        </w:rPr>
        <w:t xml:space="preserve">: Plan formulation. </w:t>
      </w:r>
      <w:r w:rsidR="00B2086E" w:rsidRPr="00C73C97">
        <w:rPr>
          <w:rFonts w:ascii="微软雅黑" w:eastAsia="微软雅黑" w:hAnsi="微软雅黑"/>
        </w:rPr>
        <w:t>Based on the results of preliminary research and evaluation, combined with the capabilities of the cloud platform, Tencent's cloud service team collaborates with the enterprise to jointly develop an overall plan for cloud deployment.</w:t>
      </w:r>
    </w:p>
    <w:p w14:paraId="6FB0EEED" w14:textId="11AC01D8" w:rsidR="00B2086E" w:rsidRPr="00C73C97" w:rsidRDefault="00B2086E" w:rsidP="00B2086E">
      <w:pPr>
        <w:pStyle w:val="-7"/>
        <w:numPr>
          <w:ilvl w:val="0"/>
          <w:numId w:val="5"/>
        </w:numPr>
        <w:ind w:firstLineChars="0"/>
        <w:rPr>
          <w:rFonts w:ascii="微软雅黑" w:eastAsia="微软雅黑" w:hAnsi="微软雅黑"/>
        </w:rPr>
      </w:pPr>
      <w:r w:rsidRPr="00C73C97">
        <w:rPr>
          <w:rFonts w:ascii="微软雅黑" w:eastAsia="微软雅黑" w:hAnsi="微软雅黑"/>
          <w:b/>
          <w:bCs/>
        </w:rPr>
        <w:t>Implementation</w:t>
      </w:r>
      <w:r w:rsidRPr="00C73C97">
        <w:rPr>
          <w:rFonts w:ascii="微软雅黑" w:eastAsia="微软雅黑" w:hAnsi="微软雅黑"/>
        </w:rPr>
        <w:t>: Under the guidance of the cloud based plan, the business is implemented and landed in the cloud, mainly including business deployment testing, business transformation, data migration, and business cutover.</w:t>
      </w:r>
    </w:p>
    <w:p w14:paraId="3E5FEF17" w14:textId="2C9E38CC" w:rsidR="00B2086E" w:rsidRPr="00C73C97" w:rsidRDefault="006E0876" w:rsidP="00B2086E">
      <w:pPr>
        <w:pStyle w:val="-7"/>
        <w:numPr>
          <w:ilvl w:val="0"/>
          <w:numId w:val="5"/>
        </w:numPr>
        <w:ind w:firstLineChars="0"/>
        <w:rPr>
          <w:rFonts w:ascii="微软雅黑" w:eastAsia="微软雅黑" w:hAnsi="微软雅黑"/>
        </w:rPr>
      </w:pPr>
      <w:r w:rsidRPr="00C73C97">
        <w:rPr>
          <w:rFonts w:ascii="微软雅黑" w:eastAsia="微软雅黑" w:hAnsi="微软雅黑"/>
          <w:b/>
          <w:bCs/>
        </w:rPr>
        <w:t>Verification</w:t>
      </w:r>
      <w:r w:rsidRPr="00C73C97">
        <w:rPr>
          <w:rFonts w:ascii="微软雅黑" w:eastAsia="微软雅黑" w:hAnsi="微软雅黑"/>
        </w:rPr>
        <w:t xml:space="preserve">: Acceptance summary, After the traffic is switched to the cloud platform, the </w:t>
      </w:r>
      <w:r w:rsidR="00B2086E" w:rsidRPr="00C73C97">
        <w:rPr>
          <w:rFonts w:ascii="微软雅黑" w:eastAsia="微软雅黑" w:hAnsi="微软雅黑"/>
        </w:rPr>
        <w:t>system officially enters the operation and maintenance phase, and is handed over to the relevant team for operation.</w:t>
      </w:r>
    </w:p>
    <w:p w14:paraId="2264AB12" w14:textId="0877F218" w:rsidR="00947D39" w:rsidRPr="00C73C97" w:rsidRDefault="00226B4B" w:rsidP="00947D39">
      <w:pPr>
        <w:pStyle w:val="-2"/>
        <w:rPr>
          <w:rFonts w:ascii="微软雅黑" w:eastAsia="微软雅黑" w:hAnsi="微软雅黑"/>
          <w:sz w:val="24"/>
          <w:szCs w:val="24"/>
        </w:rPr>
      </w:pPr>
      <w:bookmarkStart w:id="8" w:name="_Toc159227739"/>
      <w:r w:rsidRPr="00C73C97">
        <w:rPr>
          <w:rFonts w:ascii="微软雅黑" w:eastAsia="微软雅黑" w:hAnsi="微软雅黑" w:hint="eastAsia"/>
          <w:sz w:val="24"/>
          <w:szCs w:val="24"/>
        </w:rPr>
        <w:t>P</w:t>
      </w:r>
      <w:r w:rsidRPr="00C73C97">
        <w:rPr>
          <w:rFonts w:ascii="微软雅黑" w:eastAsia="微软雅黑" w:hAnsi="微软雅黑"/>
          <w:sz w:val="24"/>
          <w:szCs w:val="24"/>
        </w:rPr>
        <w:t>repare</w:t>
      </w:r>
      <w:bookmarkEnd w:id="8"/>
      <w:r w:rsidR="00F8491D" w:rsidRPr="00C73C97">
        <w:rPr>
          <w:rFonts w:ascii="微软雅黑" w:eastAsia="微软雅黑" w:hAnsi="微软雅黑" w:hint="eastAsia"/>
          <w:sz w:val="24"/>
          <w:szCs w:val="24"/>
        </w:rPr>
        <w:t xml:space="preserve"> </w:t>
      </w:r>
    </w:p>
    <w:p w14:paraId="0B03979A" w14:textId="77541E9D" w:rsidR="00947D39" w:rsidRPr="00C73C97" w:rsidRDefault="00AF26F6" w:rsidP="00947D39">
      <w:pPr>
        <w:pStyle w:val="-3"/>
        <w:rPr>
          <w:rFonts w:ascii="微软雅黑" w:eastAsia="微软雅黑" w:hAnsi="微软雅黑"/>
          <w:sz w:val="24"/>
          <w:szCs w:val="24"/>
        </w:rPr>
      </w:pPr>
      <w:bookmarkStart w:id="9" w:name="_Toc159227740"/>
      <w:r w:rsidRPr="00C73C97">
        <w:rPr>
          <w:rFonts w:ascii="微软雅黑" w:eastAsia="微软雅黑" w:hAnsi="微软雅黑"/>
          <w:sz w:val="24"/>
          <w:szCs w:val="24"/>
        </w:rPr>
        <w:t>Information Collection</w:t>
      </w:r>
      <w:bookmarkEnd w:id="9"/>
    </w:p>
    <w:p w14:paraId="20DF7496" w14:textId="1CC67FDF" w:rsidR="00226B4B" w:rsidRPr="00C73C97" w:rsidRDefault="00AF26F6" w:rsidP="00226B4B">
      <w:pPr>
        <w:pStyle w:val="-"/>
        <w:numPr>
          <w:ilvl w:val="0"/>
          <w:numId w:val="0"/>
        </w:numPr>
        <w:ind w:firstLine="420"/>
        <w:rPr>
          <w:rFonts w:ascii="微软雅黑" w:eastAsia="微软雅黑" w:hAnsi="微软雅黑"/>
        </w:rPr>
      </w:pPr>
      <w:r w:rsidRPr="00C73C97">
        <w:rPr>
          <w:rFonts w:ascii="微软雅黑" w:eastAsia="微软雅黑" w:hAnsi="微软雅黑"/>
        </w:rPr>
        <w:t xml:space="preserve">Collect information to get </w:t>
      </w:r>
      <w:proofErr w:type="spellStart"/>
      <w:r w:rsidRPr="00C73C97">
        <w:rPr>
          <w:rFonts w:ascii="微软雅黑" w:eastAsia="微软雅黑" w:hAnsi="微软雅黑"/>
        </w:rPr>
        <w:t>a</w:t>
      </w:r>
      <w:proofErr w:type="spellEnd"/>
      <w:r w:rsidRPr="00C73C97">
        <w:rPr>
          <w:rFonts w:ascii="微软雅黑" w:eastAsia="微软雅黑" w:hAnsi="微软雅黑"/>
        </w:rPr>
        <w:t xml:space="preserve"> overall requirement research. In this phase, mainly uses methods such as survey forms, customer interviews, and business observations to understand the current situation of the enterprise, so that Tencent's cloud service team can fully understand the current business architecture and enterprise cloud requirements, and provide data support for subsequent cloud feasibility assessment, cloud deployment plan formulation, and plan implementation.</w:t>
      </w:r>
    </w:p>
    <w:p w14:paraId="04B49DA6" w14:textId="5832E2DE" w:rsidR="00226B4B" w:rsidRPr="00C73C97" w:rsidRDefault="00AF26F6" w:rsidP="00226B4B">
      <w:pPr>
        <w:pStyle w:val="-"/>
        <w:numPr>
          <w:ilvl w:val="0"/>
          <w:numId w:val="0"/>
        </w:numPr>
        <w:ind w:firstLine="420"/>
        <w:rPr>
          <w:rFonts w:ascii="微软雅黑" w:eastAsia="微软雅黑" w:hAnsi="微软雅黑"/>
        </w:rPr>
      </w:pPr>
      <w:r w:rsidRPr="00C73C97">
        <w:rPr>
          <w:rFonts w:ascii="微软雅黑" w:eastAsia="微软雅黑" w:hAnsi="微软雅黑"/>
        </w:rPr>
        <w:t>Information collected includes 3 part</w:t>
      </w:r>
      <w:r w:rsidRPr="00C73C97">
        <w:rPr>
          <w:rFonts w:ascii="微软雅黑" w:eastAsia="微软雅黑" w:hAnsi="微软雅黑" w:hint="eastAsia"/>
        </w:rPr>
        <w:t>s</w:t>
      </w:r>
      <w:r w:rsidRPr="00C73C97">
        <w:rPr>
          <w:rFonts w:ascii="微软雅黑" w:eastAsia="微软雅黑" w:hAnsi="微软雅黑"/>
        </w:rPr>
        <w:t>: business research, system research, and resource research.</w:t>
      </w:r>
    </w:p>
    <w:p w14:paraId="04A25BE7" w14:textId="2CF83F10" w:rsidR="00226B4B" w:rsidRPr="00C73C97" w:rsidRDefault="00226B4B" w:rsidP="00226B4B">
      <w:pPr>
        <w:pStyle w:val="-"/>
        <w:numPr>
          <w:ilvl w:val="0"/>
          <w:numId w:val="7"/>
        </w:numPr>
        <w:ind w:firstLineChars="0"/>
        <w:rPr>
          <w:rFonts w:ascii="微软雅黑" w:eastAsia="微软雅黑" w:hAnsi="微软雅黑"/>
        </w:rPr>
      </w:pPr>
      <w:r w:rsidRPr="00C73C97">
        <w:rPr>
          <w:rFonts w:ascii="微软雅黑" w:eastAsia="微软雅黑" w:hAnsi="微软雅黑"/>
        </w:rPr>
        <w:t>Business research: including business types, business characteristics, business operations, and business indicators.</w:t>
      </w:r>
    </w:p>
    <w:p w14:paraId="698D16BF" w14:textId="4A98032E" w:rsidR="00226B4B" w:rsidRPr="00C73C97" w:rsidRDefault="00226B4B" w:rsidP="00226B4B">
      <w:pPr>
        <w:pStyle w:val="-"/>
        <w:numPr>
          <w:ilvl w:val="0"/>
          <w:numId w:val="7"/>
        </w:numPr>
        <w:ind w:firstLineChars="0"/>
        <w:rPr>
          <w:rFonts w:ascii="微软雅黑" w:eastAsia="微软雅黑" w:hAnsi="微软雅黑"/>
        </w:rPr>
      </w:pPr>
      <w:r w:rsidRPr="00C73C97">
        <w:rPr>
          <w:rFonts w:ascii="微软雅黑" w:eastAsia="微软雅黑" w:hAnsi="微软雅黑"/>
        </w:rPr>
        <w:lastRenderedPageBreak/>
        <w:t>System research: including overall system deployment architecture, business data flow, high business availability, system coupling, scalability, and security.</w:t>
      </w:r>
    </w:p>
    <w:p w14:paraId="46A8DFA4" w14:textId="64AE8622" w:rsidR="00226B4B" w:rsidRPr="00C73C97" w:rsidRDefault="00226B4B" w:rsidP="00226B4B">
      <w:pPr>
        <w:pStyle w:val="-"/>
        <w:numPr>
          <w:ilvl w:val="0"/>
          <w:numId w:val="7"/>
        </w:numPr>
        <w:ind w:firstLineChars="0"/>
        <w:rPr>
          <w:rFonts w:ascii="微软雅黑" w:eastAsia="微软雅黑" w:hAnsi="微软雅黑"/>
        </w:rPr>
      </w:pPr>
      <w:r w:rsidRPr="00C73C97">
        <w:rPr>
          <w:rFonts w:ascii="微软雅黑" w:eastAsia="微软雅黑" w:hAnsi="微软雅黑"/>
        </w:rPr>
        <w:t>Resource research: including system resource types and quantities, software and hardware versions and advanced features, capacity, performance, and other aspects.</w:t>
      </w:r>
    </w:p>
    <w:p w14:paraId="226C6C18" w14:textId="57A30A64" w:rsidR="00947D39" w:rsidRPr="00C73C97" w:rsidRDefault="008F3360" w:rsidP="00947D39">
      <w:pPr>
        <w:pStyle w:val="-3"/>
        <w:rPr>
          <w:rFonts w:ascii="微软雅黑" w:eastAsia="微软雅黑" w:hAnsi="微软雅黑"/>
          <w:sz w:val="24"/>
          <w:szCs w:val="24"/>
        </w:rPr>
      </w:pPr>
      <w:bookmarkStart w:id="10" w:name="_Toc159227741"/>
      <w:r w:rsidRPr="00C73C97">
        <w:rPr>
          <w:rFonts w:ascii="微软雅黑" w:eastAsia="微软雅黑" w:hAnsi="微软雅黑" w:hint="eastAsia"/>
          <w:sz w:val="24"/>
          <w:szCs w:val="24"/>
        </w:rPr>
        <w:t>B</w:t>
      </w:r>
      <w:r w:rsidRPr="00C73C97">
        <w:rPr>
          <w:rFonts w:ascii="微软雅黑" w:eastAsia="微软雅黑" w:hAnsi="微软雅黑"/>
          <w:sz w:val="24"/>
          <w:szCs w:val="24"/>
        </w:rPr>
        <w:t>usiness Sorting</w:t>
      </w:r>
      <w:bookmarkEnd w:id="10"/>
    </w:p>
    <w:p w14:paraId="347B9768" w14:textId="44B987F6"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 xml:space="preserve">Based on </w:t>
      </w:r>
      <w:r w:rsidRPr="00C73C97">
        <w:rPr>
          <w:rFonts w:ascii="微软雅黑" w:eastAsia="微软雅黑" w:hAnsi="微软雅黑"/>
        </w:rPr>
        <w:t xml:space="preserve">the </w:t>
      </w:r>
      <w:r w:rsidR="0077451B" w:rsidRPr="00C73C97">
        <w:rPr>
          <w:rFonts w:ascii="微软雅黑" w:eastAsia="微软雅黑" w:hAnsi="微软雅黑"/>
        </w:rPr>
        <w:t>information collected,</w:t>
      </w:r>
      <w:r w:rsidRPr="00C73C97">
        <w:rPr>
          <w:rFonts w:ascii="微软雅黑" w:eastAsia="微软雅黑" w:hAnsi="微软雅黑" w:hint="eastAsia"/>
        </w:rPr>
        <w:t xml:space="preserve"> </w:t>
      </w:r>
      <w:r w:rsidRPr="00C73C97">
        <w:rPr>
          <w:rFonts w:ascii="微软雅黑" w:eastAsia="微软雅黑" w:hAnsi="微软雅黑"/>
        </w:rPr>
        <w:t xml:space="preserve">Tencent Cloud's cloud </w:t>
      </w:r>
      <w:r w:rsidRPr="00C73C97">
        <w:rPr>
          <w:rFonts w:ascii="微软雅黑" w:eastAsia="微软雅黑" w:hAnsi="微软雅黑" w:hint="eastAsia"/>
        </w:rPr>
        <w:t xml:space="preserve">service </w:t>
      </w:r>
      <w:r w:rsidRPr="00C73C97">
        <w:rPr>
          <w:rFonts w:ascii="微软雅黑" w:eastAsia="微软雅黑" w:hAnsi="微软雅黑"/>
        </w:rPr>
        <w:t xml:space="preserve">team conducts a feasibility assessment on </w:t>
      </w:r>
      <w:r w:rsidRPr="00C73C97">
        <w:rPr>
          <w:rFonts w:ascii="微软雅黑" w:eastAsia="微软雅黑" w:hAnsi="微软雅黑" w:hint="eastAsia"/>
        </w:rPr>
        <w:t>migrating enterprise business to the cloud, and comprehensively evaluates the cloud migration cycle, labor costs, and technical difficulties for businesses suitable for migrating to the cloud. The cloud migration evaluation mainly considers the following aspects:</w:t>
      </w:r>
    </w:p>
    <w:p w14:paraId="046C3D96"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b/>
          <w:bCs/>
        </w:rPr>
        <w:t>Platform adaptation assessment</w:t>
      </w:r>
      <w:r w:rsidRPr="00C73C97">
        <w:rPr>
          <w:rFonts w:ascii="微软雅黑" w:eastAsia="微软雅黑" w:hAnsi="微软雅黑"/>
        </w:rPr>
        <w:t xml:space="preserve">: Evaluate the adaptability </w:t>
      </w:r>
      <w:r w:rsidRPr="00C73C97">
        <w:rPr>
          <w:rFonts w:ascii="微软雅黑" w:eastAsia="微软雅黑" w:hAnsi="微软雅黑" w:hint="eastAsia"/>
        </w:rPr>
        <w:t xml:space="preserve">of the cloud platform </w:t>
      </w:r>
      <w:r w:rsidRPr="00C73C97">
        <w:rPr>
          <w:rFonts w:ascii="微软雅黑" w:eastAsia="微软雅黑" w:hAnsi="微软雅黑" w:cs="Cambria" w:hint="eastAsia"/>
        </w:rPr>
        <w:t xml:space="preserve">based on </w:t>
      </w:r>
      <w:r w:rsidRPr="00C73C97">
        <w:rPr>
          <w:rFonts w:ascii="微软雅黑" w:eastAsia="微软雅黑" w:hAnsi="微软雅黑"/>
        </w:rPr>
        <w:t xml:space="preserve">the application system </w:t>
      </w:r>
      <w:r w:rsidRPr="00C73C97">
        <w:rPr>
          <w:rFonts w:ascii="微软雅黑" w:eastAsia="微软雅黑" w:hAnsi="微软雅黑" w:hint="eastAsia"/>
        </w:rPr>
        <w:t xml:space="preserve">'s </w:t>
      </w:r>
      <w:r w:rsidRPr="00C73C97">
        <w:rPr>
          <w:rFonts w:ascii="微软雅黑" w:eastAsia="微软雅黑" w:hAnsi="微软雅黑"/>
        </w:rPr>
        <w:t xml:space="preserve">dependence on software and hardware. For example, some financial systems rely heavily on </w:t>
      </w:r>
      <w:proofErr w:type="spellStart"/>
      <w:r w:rsidRPr="00C73C97">
        <w:rPr>
          <w:rFonts w:ascii="微软雅黑" w:eastAsia="微软雅黑" w:hAnsi="微软雅黑"/>
        </w:rPr>
        <w:t>Udun</w:t>
      </w:r>
      <w:proofErr w:type="spellEnd"/>
      <w:r w:rsidRPr="00C73C97">
        <w:rPr>
          <w:rFonts w:ascii="微软雅黑" w:eastAsia="微软雅黑" w:hAnsi="微软雅黑"/>
        </w:rPr>
        <w:t xml:space="preserve"> or customized hardware. Evaluate whether the cloud platform is compatible or </w:t>
      </w:r>
      <w:r w:rsidRPr="00C73C97">
        <w:rPr>
          <w:rFonts w:ascii="微软雅黑" w:eastAsia="微软雅黑" w:hAnsi="微软雅黑" w:hint="eastAsia"/>
        </w:rPr>
        <w:t xml:space="preserve">solve it with customized solutions </w:t>
      </w:r>
      <w:r w:rsidRPr="00C73C97">
        <w:rPr>
          <w:rFonts w:ascii="微软雅黑" w:eastAsia="微软雅黑" w:hAnsi="微软雅黑"/>
        </w:rPr>
        <w:t>.</w:t>
      </w:r>
    </w:p>
    <w:p w14:paraId="47835DF0"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b/>
          <w:bCs/>
        </w:rPr>
        <w:t>Business transformation assessment</w:t>
      </w:r>
      <w:r w:rsidRPr="00C73C97">
        <w:rPr>
          <w:rFonts w:ascii="微软雅黑" w:eastAsia="微软雅黑" w:hAnsi="微软雅黑"/>
        </w:rPr>
        <w:t xml:space="preserve">: Based on the business </w:t>
      </w:r>
      <w:r w:rsidRPr="00C73C97">
        <w:rPr>
          <w:rFonts w:ascii="微软雅黑" w:eastAsia="微软雅黑" w:hAnsi="微软雅黑" w:hint="eastAsia"/>
        </w:rPr>
        <w:t xml:space="preserve">status </w:t>
      </w:r>
      <w:r w:rsidRPr="00C73C97">
        <w:rPr>
          <w:rFonts w:ascii="微软雅黑" w:eastAsia="微软雅黑" w:hAnsi="微软雅黑"/>
        </w:rPr>
        <w:t xml:space="preserve">and technical characteristics, combined with the capabilities of the cloud platform, comprehensively assess the risks </w:t>
      </w:r>
      <w:r w:rsidRPr="00C73C97">
        <w:rPr>
          <w:rFonts w:ascii="微软雅黑" w:eastAsia="微软雅黑" w:hAnsi="微软雅黑" w:hint="eastAsia"/>
        </w:rPr>
        <w:t xml:space="preserve">of system transformation </w:t>
      </w:r>
      <w:r w:rsidRPr="00C73C97">
        <w:rPr>
          <w:rFonts w:ascii="微软雅黑" w:eastAsia="微软雅黑" w:hAnsi="微软雅黑"/>
        </w:rPr>
        <w:t xml:space="preserve">; especially cloud PaaS and SaaS have rich </w:t>
      </w:r>
      <w:r w:rsidRPr="00C73C97">
        <w:rPr>
          <w:rFonts w:ascii="微软雅黑" w:eastAsia="微软雅黑" w:hAnsi="微软雅黑" w:hint="eastAsia"/>
        </w:rPr>
        <w:t xml:space="preserve">product </w:t>
      </w:r>
      <w:r w:rsidRPr="00C73C97">
        <w:rPr>
          <w:rFonts w:ascii="微软雅黑" w:eastAsia="微软雅黑" w:hAnsi="微软雅黑"/>
        </w:rPr>
        <w:t xml:space="preserve">functions and </w:t>
      </w:r>
      <w:r w:rsidRPr="00C73C97">
        <w:rPr>
          <w:rFonts w:ascii="微软雅黑" w:eastAsia="微软雅黑" w:hAnsi="微软雅黑" w:hint="eastAsia"/>
        </w:rPr>
        <w:t>may require business heterogeneity to maximize business cloud benefits. .</w:t>
      </w:r>
    </w:p>
    <w:p w14:paraId="15B78DBE" w14:textId="77777777" w:rsidR="00947D39" w:rsidRPr="00C73C97" w:rsidRDefault="00947D39" w:rsidP="004B6170">
      <w:pPr>
        <w:pStyle w:val="-"/>
        <w:ind w:firstLine="480"/>
        <w:rPr>
          <w:rFonts w:ascii="微软雅黑" w:eastAsia="微软雅黑" w:hAnsi="微软雅黑"/>
        </w:rPr>
      </w:pPr>
      <w:r w:rsidRPr="00DB621B">
        <w:rPr>
          <w:rFonts w:ascii="微软雅黑" w:eastAsia="微软雅黑" w:hAnsi="微软雅黑"/>
          <w:b/>
          <w:bCs/>
        </w:rPr>
        <w:t>Performance risk assessment</w:t>
      </w:r>
      <w:r w:rsidRPr="00C73C97">
        <w:rPr>
          <w:rFonts w:ascii="微软雅黑" w:eastAsia="微软雅黑" w:hAnsi="微软雅黑"/>
        </w:rPr>
        <w:t xml:space="preserve">: Conduct a comprehensive assessment </w:t>
      </w:r>
      <w:r w:rsidRPr="00C73C97">
        <w:rPr>
          <w:rFonts w:ascii="微软雅黑" w:eastAsia="微软雅黑" w:hAnsi="微软雅黑" w:hint="eastAsia"/>
        </w:rPr>
        <w:t xml:space="preserve">based </w:t>
      </w:r>
      <w:r w:rsidRPr="00C73C97">
        <w:rPr>
          <w:rFonts w:ascii="微软雅黑" w:eastAsia="微软雅黑" w:hAnsi="微软雅黑" w:hint="eastAsia"/>
        </w:rPr>
        <w:lastRenderedPageBreak/>
        <w:t xml:space="preserve">on </w:t>
      </w:r>
      <w:r w:rsidRPr="00C73C97">
        <w:rPr>
          <w:rFonts w:ascii="微软雅黑" w:eastAsia="微软雅黑" w:hAnsi="微软雅黑"/>
        </w:rPr>
        <w:t xml:space="preserve">system </w:t>
      </w:r>
      <w:r w:rsidRPr="00C73C97">
        <w:rPr>
          <w:rFonts w:ascii="微软雅黑" w:eastAsia="微软雅黑" w:hAnsi="微软雅黑" w:hint="eastAsia"/>
        </w:rPr>
        <w:t xml:space="preserve">performance </w:t>
      </w:r>
      <w:r w:rsidRPr="00C73C97">
        <w:rPr>
          <w:rFonts w:ascii="微软雅黑" w:eastAsia="微软雅黑" w:hAnsi="微软雅黑"/>
        </w:rPr>
        <w:t xml:space="preserve">requirements and </w:t>
      </w:r>
      <w:r w:rsidRPr="00C73C97">
        <w:rPr>
          <w:rFonts w:ascii="微软雅黑" w:eastAsia="微软雅黑" w:hAnsi="微软雅黑" w:hint="eastAsia"/>
        </w:rPr>
        <w:t xml:space="preserve">existing performance bottlenecks , combined with cloud platform product capabilities. </w:t>
      </w:r>
      <w:r w:rsidRPr="00C73C97">
        <w:rPr>
          <w:rFonts w:ascii="微软雅黑" w:eastAsia="微软雅黑" w:hAnsi="微软雅黑"/>
        </w:rPr>
        <w:t xml:space="preserve">For example, migrating a locally built database to a cloud database product </w:t>
      </w:r>
      <w:r w:rsidRPr="00C73C97">
        <w:rPr>
          <w:rFonts w:ascii="微软雅黑" w:eastAsia="微软雅黑" w:hAnsi="微软雅黑" w:hint="eastAsia"/>
        </w:rPr>
        <w:t xml:space="preserve">may </w:t>
      </w:r>
      <w:r w:rsidRPr="00C73C97">
        <w:rPr>
          <w:rFonts w:ascii="微软雅黑" w:eastAsia="微软雅黑" w:hAnsi="微软雅黑"/>
        </w:rPr>
        <w:t>require POC tuning and testing.</w:t>
      </w:r>
    </w:p>
    <w:p w14:paraId="3DC5656D" w14:textId="77777777" w:rsidR="00947D39" w:rsidRPr="00C73C97" w:rsidRDefault="00947D39" w:rsidP="004B6170">
      <w:pPr>
        <w:pStyle w:val="-"/>
        <w:ind w:firstLine="480"/>
        <w:rPr>
          <w:rFonts w:ascii="微软雅黑" w:eastAsia="微软雅黑" w:hAnsi="微软雅黑"/>
        </w:rPr>
      </w:pPr>
      <w:r w:rsidRPr="00DB621B">
        <w:rPr>
          <w:rFonts w:ascii="微软雅黑" w:eastAsia="微软雅黑" w:hAnsi="微软雅黑"/>
          <w:b/>
          <w:bCs/>
        </w:rPr>
        <w:t xml:space="preserve">Security risk assessment: </w:t>
      </w:r>
      <w:r w:rsidRPr="00C73C97">
        <w:rPr>
          <w:rFonts w:ascii="微软雅黑" w:eastAsia="微软雅黑" w:hAnsi="微软雅黑"/>
        </w:rPr>
        <w:t xml:space="preserve">The existing security system requires adaptation to the capabilities of the cloud platform, including application security </w:t>
      </w:r>
      <w:r w:rsidRPr="00C73C97">
        <w:rPr>
          <w:rFonts w:ascii="微软雅黑" w:eastAsia="微软雅黑" w:hAnsi="微软雅黑" w:hint="eastAsia"/>
        </w:rPr>
        <w:t xml:space="preserve">, </w:t>
      </w:r>
      <w:r w:rsidRPr="00C73C97">
        <w:rPr>
          <w:rFonts w:ascii="微软雅黑" w:eastAsia="微软雅黑" w:hAnsi="微软雅黑"/>
        </w:rPr>
        <w:t xml:space="preserve">operation and maintenance security </w:t>
      </w:r>
      <w:r w:rsidRPr="00C73C97">
        <w:rPr>
          <w:rFonts w:ascii="微软雅黑" w:eastAsia="微软雅黑" w:hAnsi="微软雅黑" w:hint="eastAsia"/>
        </w:rPr>
        <w:t xml:space="preserve">, </w:t>
      </w:r>
      <w:r w:rsidRPr="00C73C97">
        <w:rPr>
          <w:rFonts w:ascii="微软雅黑" w:eastAsia="微软雅黑" w:hAnsi="微软雅黑"/>
        </w:rPr>
        <w:t xml:space="preserve">network security , data auditing </w:t>
      </w:r>
      <w:r w:rsidRPr="00C73C97">
        <w:rPr>
          <w:rFonts w:ascii="微软雅黑" w:eastAsia="微软雅黑" w:hAnsi="微软雅黑" w:hint="eastAsia"/>
        </w:rPr>
        <w:t xml:space="preserve">, </w:t>
      </w:r>
      <w:r w:rsidRPr="00C73C97">
        <w:rPr>
          <w:rFonts w:ascii="微软雅黑" w:eastAsia="微软雅黑" w:hAnsi="微软雅黑"/>
        </w:rPr>
        <w:t>encryption, etc. For example, some industries have customized encryption devices for data security, or bastion machines have special usage scenarios that need to be evaluated.</w:t>
      </w:r>
    </w:p>
    <w:p w14:paraId="58D0D14D" w14:textId="77777777" w:rsidR="00947D39" w:rsidRPr="00C73C97" w:rsidRDefault="00947D39" w:rsidP="004B6170">
      <w:pPr>
        <w:pStyle w:val="-"/>
        <w:ind w:firstLine="480"/>
        <w:rPr>
          <w:rFonts w:ascii="微软雅黑" w:eastAsia="微软雅黑" w:hAnsi="微软雅黑"/>
        </w:rPr>
      </w:pPr>
      <w:r w:rsidRPr="00D56FDB">
        <w:rPr>
          <w:rFonts w:ascii="微软雅黑" w:eastAsia="微软雅黑" w:hAnsi="微软雅黑"/>
          <w:b/>
          <w:bCs/>
        </w:rPr>
        <w:t xml:space="preserve">Resource risk assessment: </w:t>
      </w:r>
      <w:r w:rsidRPr="00C73C97">
        <w:rPr>
          <w:rFonts w:ascii="微软雅黑" w:eastAsia="微软雅黑" w:hAnsi="微软雅黑"/>
        </w:rPr>
        <w:t xml:space="preserve">Overall cloud migration planning </w:t>
      </w:r>
      <w:r w:rsidRPr="00C73C97">
        <w:rPr>
          <w:rFonts w:ascii="微软雅黑" w:eastAsia="微软雅黑" w:hAnsi="微软雅黑" w:hint="eastAsia"/>
        </w:rPr>
        <w:t xml:space="preserve">requires an assessment </w:t>
      </w:r>
      <w:r w:rsidRPr="00C73C97">
        <w:rPr>
          <w:rFonts w:ascii="微软雅黑" w:eastAsia="微软雅黑" w:hAnsi="微软雅黑"/>
        </w:rPr>
        <w:t xml:space="preserve">of cloud platform resources </w:t>
      </w:r>
      <w:r w:rsidRPr="00C73C97">
        <w:rPr>
          <w:rFonts w:ascii="微软雅黑" w:eastAsia="微软雅黑" w:hAnsi="微软雅黑" w:hint="eastAsia"/>
        </w:rPr>
        <w:t xml:space="preserve">and </w:t>
      </w:r>
      <w:r w:rsidRPr="00C73C97">
        <w:rPr>
          <w:rFonts w:ascii="微软雅黑" w:eastAsia="微软雅黑" w:hAnsi="微软雅黑"/>
        </w:rPr>
        <w:t xml:space="preserve">cloud human </w:t>
      </w:r>
      <w:r w:rsidRPr="00C73C97">
        <w:rPr>
          <w:rFonts w:ascii="微软雅黑" w:eastAsia="微软雅黑" w:hAnsi="微软雅黑" w:cs="Cambria" w:hint="eastAsia"/>
        </w:rPr>
        <w:t xml:space="preserve">resources </w:t>
      </w:r>
      <w:r w:rsidRPr="00C73C97">
        <w:rPr>
          <w:rFonts w:ascii="微软雅黑" w:eastAsia="微软雅黑" w:hAnsi="微软雅黑"/>
        </w:rPr>
        <w:t xml:space="preserve">. </w:t>
      </w:r>
      <w:r w:rsidRPr="00C73C97">
        <w:rPr>
          <w:rFonts w:ascii="微软雅黑" w:eastAsia="微软雅黑" w:hAnsi="微软雅黑" w:hint="eastAsia"/>
        </w:rPr>
        <w:t xml:space="preserve">The cloud platform's </w:t>
      </w:r>
      <w:r w:rsidRPr="00C73C97">
        <w:rPr>
          <w:rFonts w:ascii="微软雅黑" w:eastAsia="微软雅黑" w:hAnsi="微软雅黑"/>
        </w:rPr>
        <w:t xml:space="preserve">resource scanning tool automatically scans and outputs resource statistics reports </w:t>
      </w:r>
      <w:r w:rsidRPr="00C73C97">
        <w:rPr>
          <w:rFonts w:ascii="微软雅黑" w:eastAsia="微软雅黑" w:hAnsi="微软雅黑" w:cs="Cambria" w:hint="eastAsia"/>
        </w:rPr>
        <w:t xml:space="preserve">for </w:t>
      </w:r>
      <w:r w:rsidRPr="00C73C97">
        <w:rPr>
          <w:rFonts w:ascii="微软雅黑" w:eastAsia="微软雅黑" w:hAnsi="微软雅黑"/>
        </w:rPr>
        <w:t xml:space="preserve">the migrated business environment, improving </w:t>
      </w:r>
      <w:r w:rsidRPr="00C73C97">
        <w:rPr>
          <w:rFonts w:ascii="微软雅黑" w:eastAsia="微软雅黑" w:hAnsi="微软雅黑" w:hint="eastAsia"/>
        </w:rPr>
        <w:t xml:space="preserve">the </w:t>
      </w:r>
      <w:r w:rsidRPr="00C73C97">
        <w:rPr>
          <w:rFonts w:ascii="微软雅黑" w:eastAsia="微软雅黑" w:hAnsi="微软雅黑"/>
        </w:rPr>
        <w:t xml:space="preserve">efficiency </w:t>
      </w:r>
      <w:r w:rsidRPr="00C73C97">
        <w:rPr>
          <w:rFonts w:ascii="微软雅黑" w:eastAsia="微软雅黑" w:hAnsi="微软雅黑" w:hint="eastAsia"/>
        </w:rPr>
        <w:t xml:space="preserve">of cloud </w:t>
      </w:r>
      <w:r w:rsidRPr="00C73C97">
        <w:rPr>
          <w:rFonts w:ascii="微软雅黑" w:eastAsia="微软雅黑" w:hAnsi="微软雅黑"/>
        </w:rPr>
        <w:t>preparations .</w:t>
      </w:r>
    </w:p>
    <w:p w14:paraId="5DFA547B"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Theoretically, most </w:t>
      </w:r>
      <w:r w:rsidRPr="00C73C97">
        <w:rPr>
          <w:rFonts w:ascii="微软雅黑" w:eastAsia="微软雅黑" w:hAnsi="微软雅黑" w:cs="Cambria" w:hint="eastAsia"/>
        </w:rPr>
        <w:t xml:space="preserve">business </w:t>
      </w:r>
      <w:r w:rsidRPr="00C73C97">
        <w:rPr>
          <w:rFonts w:ascii="微软雅黑" w:eastAsia="微软雅黑" w:hAnsi="微软雅黑"/>
        </w:rPr>
        <w:t xml:space="preserve">systems can be migrated to the cloud </w:t>
      </w:r>
      <w:r w:rsidRPr="00C73C97">
        <w:rPr>
          <w:rFonts w:ascii="微软雅黑" w:eastAsia="微软雅黑" w:hAnsi="微软雅黑" w:cs="Cambria" w:hint="eastAsia"/>
        </w:rPr>
        <w:t xml:space="preserve">. </w:t>
      </w:r>
      <w:r w:rsidRPr="00C73C97">
        <w:rPr>
          <w:rFonts w:ascii="微软雅黑" w:eastAsia="微软雅黑" w:hAnsi="微软雅黑"/>
        </w:rPr>
        <w:t xml:space="preserve">Based on </w:t>
      </w:r>
      <w:r w:rsidRPr="00C73C97">
        <w:rPr>
          <w:rFonts w:ascii="微软雅黑" w:eastAsia="微软雅黑" w:hAnsi="微软雅黑" w:cs="Cambria" w:hint="eastAsia"/>
        </w:rPr>
        <w:t xml:space="preserve">the experience of </w:t>
      </w:r>
      <w:r w:rsidRPr="00C73C97">
        <w:rPr>
          <w:rFonts w:ascii="微软雅黑" w:eastAsia="微软雅黑" w:hAnsi="微软雅黑" w:hint="eastAsia"/>
        </w:rPr>
        <w:t xml:space="preserve">previous </w:t>
      </w:r>
      <w:r w:rsidRPr="00C73C97">
        <w:rPr>
          <w:rFonts w:ascii="微软雅黑" w:eastAsia="微软雅黑" w:hAnsi="微软雅黑" w:cs="Cambria" w:hint="eastAsia"/>
        </w:rPr>
        <w:t xml:space="preserve">cloud customers </w:t>
      </w:r>
      <w:r w:rsidRPr="00C73C97">
        <w:rPr>
          <w:rFonts w:ascii="微软雅黑" w:eastAsia="微软雅黑" w:hAnsi="微软雅黑"/>
        </w:rPr>
        <w:t xml:space="preserve">, businesses </w:t>
      </w:r>
      <w:r w:rsidRPr="00C73C97">
        <w:rPr>
          <w:rFonts w:ascii="微软雅黑" w:eastAsia="微软雅黑" w:hAnsi="微软雅黑" w:cs="Cambria" w:hint="eastAsia"/>
        </w:rPr>
        <w:t xml:space="preserve">that meet </w:t>
      </w:r>
      <w:r w:rsidRPr="00C73C97">
        <w:rPr>
          <w:rFonts w:ascii="微软雅黑" w:eastAsia="微软雅黑" w:hAnsi="微软雅黑"/>
        </w:rPr>
        <w:t xml:space="preserve">the following three characteristics are more suitable for cloud migration </w:t>
      </w:r>
      <w:r w:rsidRPr="00C73C97">
        <w:rPr>
          <w:rFonts w:ascii="微软雅黑" w:eastAsia="微软雅黑" w:hAnsi="微软雅黑" w:hint="eastAsia"/>
        </w:rPr>
        <w:t>:</w:t>
      </w:r>
    </w:p>
    <w:p w14:paraId="6787E6E5"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The application system has no special dependencies on hardware.</w:t>
      </w:r>
    </w:p>
    <w:p w14:paraId="63B1D4D4"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Application systems can improve performance by adding nodes.</w:t>
      </w:r>
    </w:p>
    <w:p w14:paraId="383EA999"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The application system and data storage are effectively separated, and the real-time communication between modules is not very sensitive.</w:t>
      </w:r>
    </w:p>
    <w:p w14:paraId="56FD3197" w14:textId="0A455555" w:rsidR="00947D39" w:rsidRPr="00C73C97" w:rsidRDefault="00D56FDB" w:rsidP="00947D39">
      <w:pPr>
        <w:pStyle w:val="-2"/>
        <w:rPr>
          <w:rFonts w:ascii="微软雅黑" w:eastAsia="微软雅黑" w:hAnsi="微软雅黑"/>
          <w:sz w:val="24"/>
          <w:szCs w:val="24"/>
        </w:rPr>
      </w:pPr>
      <w:r>
        <w:rPr>
          <w:rFonts w:ascii="微软雅黑" w:eastAsia="微软雅黑" w:hAnsi="微软雅黑"/>
          <w:sz w:val="24"/>
          <w:szCs w:val="24"/>
        </w:rPr>
        <w:t>Design</w:t>
      </w:r>
    </w:p>
    <w:p w14:paraId="4A6453FB" w14:textId="0C602697" w:rsidR="00947D39" w:rsidRPr="00C73C97" w:rsidRDefault="00C20DF5" w:rsidP="004B6170">
      <w:pPr>
        <w:pStyle w:val="-7"/>
        <w:rPr>
          <w:rFonts w:ascii="微软雅黑" w:eastAsia="微软雅黑" w:hAnsi="微软雅黑"/>
        </w:rPr>
      </w:pPr>
      <w:r>
        <w:rPr>
          <w:rFonts w:ascii="微软雅黑" w:eastAsia="微软雅黑" w:hAnsi="微软雅黑"/>
        </w:rPr>
        <w:t xml:space="preserve">After </w:t>
      </w:r>
      <w:r w:rsidR="00947D39" w:rsidRPr="00C73C97">
        <w:rPr>
          <w:rFonts w:ascii="微软雅黑" w:eastAsia="微软雅黑" w:hAnsi="微软雅黑" w:hint="eastAsia"/>
        </w:rPr>
        <w:t xml:space="preserve">the </w:t>
      </w:r>
      <w:r w:rsidR="00947D39" w:rsidRPr="00C73C97">
        <w:rPr>
          <w:rFonts w:ascii="微软雅黑" w:eastAsia="微软雅黑" w:hAnsi="微软雅黑"/>
        </w:rPr>
        <w:t xml:space="preserve">preliminary research and evaluation , </w:t>
      </w:r>
      <w:r w:rsidR="00947D39" w:rsidRPr="00C73C97">
        <w:rPr>
          <w:rFonts w:ascii="微软雅黑" w:eastAsia="微软雅黑" w:hAnsi="微软雅黑" w:hint="eastAsia"/>
        </w:rPr>
        <w:t xml:space="preserve">enterprises need to </w:t>
      </w:r>
      <w:r w:rsidR="00A33A07">
        <w:rPr>
          <w:rFonts w:ascii="微软雅黑" w:eastAsia="微软雅黑" w:hAnsi="微软雅黑"/>
        </w:rPr>
        <w:t>design</w:t>
      </w:r>
      <w:r w:rsidR="00947D39" w:rsidRPr="00C73C97">
        <w:rPr>
          <w:rFonts w:ascii="微软雅黑" w:eastAsia="微软雅黑" w:hAnsi="微软雅黑" w:hint="eastAsia"/>
        </w:rPr>
        <w:t xml:space="preserve"> an </w:t>
      </w:r>
      <w:r w:rsidR="00947D39" w:rsidRPr="00C73C97">
        <w:rPr>
          <w:rFonts w:ascii="微软雅黑" w:eastAsia="微软雅黑" w:hAnsi="微软雅黑" w:hint="eastAsia"/>
        </w:rPr>
        <w:lastRenderedPageBreak/>
        <w:t xml:space="preserve">overall cloud plan that are suitable for cloud migration . The plan aims at migrating business </w:t>
      </w:r>
      <w:r w:rsidR="00947D39" w:rsidRPr="00C73C97">
        <w:rPr>
          <w:rFonts w:ascii="微软雅黑" w:eastAsia="微软雅黑" w:hAnsi="微软雅黑"/>
        </w:rPr>
        <w:t xml:space="preserve">to the cloud and builds a new system architecture on the cloud to ensure that </w:t>
      </w:r>
      <w:r w:rsidR="00947D39" w:rsidRPr="00C73C97">
        <w:rPr>
          <w:rFonts w:ascii="微软雅黑" w:eastAsia="微软雅黑" w:hAnsi="微软雅黑" w:hint="eastAsia"/>
        </w:rPr>
        <w:t xml:space="preserve">business can be smoothly migrated to </w:t>
      </w:r>
      <w:r w:rsidR="00947D39" w:rsidRPr="00C73C97">
        <w:rPr>
          <w:rFonts w:ascii="微软雅黑" w:eastAsia="微软雅黑" w:hAnsi="微软雅黑"/>
        </w:rPr>
        <w:t xml:space="preserve">the cloud </w:t>
      </w:r>
      <w:r w:rsidR="00947D39" w:rsidRPr="00C73C97">
        <w:rPr>
          <w:rFonts w:ascii="微软雅黑" w:eastAsia="微软雅黑" w:hAnsi="微软雅黑" w:hint="eastAsia"/>
        </w:rPr>
        <w:t xml:space="preserve">. The following </w:t>
      </w:r>
      <w:r w:rsidR="00947D39" w:rsidRPr="00C73C97">
        <w:rPr>
          <w:rFonts w:ascii="微软雅黑" w:eastAsia="微软雅黑" w:hAnsi="微软雅黑"/>
        </w:rPr>
        <w:t xml:space="preserve">four dimensions are mainly considered in the plan formulation stage </w:t>
      </w:r>
      <w:r w:rsidR="00947D39" w:rsidRPr="00C73C97">
        <w:rPr>
          <w:rFonts w:ascii="微软雅黑" w:eastAsia="微软雅黑" w:hAnsi="微软雅黑" w:hint="eastAsia"/>
        </w:rPr>
        <w:t>:</w:t>
      </w:r>
    </w:p>
    <w:p w14:paraId="05F6B421"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Clear cloud migration goals and routes.</w:t>
      </w:r>
    </w:p>
    <w:p w14:paraId="646917B3"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Project management and quality control </w:t>
      </w:r>
      <w:r w:rsidRPr="00C73C97">
        <w:rPr>
          <w:rFonts w:ascii="微软雅黑" w:eastAsia="微软雅黑" w:hAnsi="微软雅黑" w:hint="eastAsia"/>
        </w:rPr>
        <w:t xml:space="preserve">during </w:t>
      </w:r>
      <w:r w:rsidRPr="00C73C97">
        <w:rPr>
          <w:rFonts w:ascii="微软雅黑" w:eastAsia="微软雅黑" w:hAnsi="微软雅黑"/>
        </w:rPr>
        <w:t xml:space="preserve">the cloud migration process </w:t>
      </w:r>
      <w:r w:rsidRPr="00C73C97">
        <w:rPr>
          <w:rFonts w:ascii="微软雅黑" w:eastAsia="微软雅黑" w:hAnsi="微软雅黑" w:hint="eastAsia"/>
        </w:rPr>
        <w:t>.</w:t>
      </w:r>
    </w:p>
    <w:p w14:paraId="2EBF1355"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 </w:t>
      </w:r>
      <w:r w:rsidRPr="00C73C97">
        <w:rPr>
          <w:rFonts w:ascii="微软雅黑" w:eastAsia="微软雅黑" w:hAnsi="微软雅黑"/>
        </w:rPr>
        <w:t xml:space="preserve">verification </w:t>
      </w:r>
      <w:r w:rsidRPr="00C73C97">
        <w:rPr>
          <w:rFonts w:ascii="微软雅黑" w:eastAsia="微软雅黑" w:hAnsi="微软雅黑" w:hint="eastAsia"/>
        </w:rPr>
        <w:t xml:space="preserve">and review </w:t>
      </w:r>
      <w:r w:rsidRPr="00C73C97">
        <w:rPr>
          <w:rFonts w:ascii="微软雅黑" w:eastAsia="微软雅黑" w:hAnsi="微软雅黑"/>
        </w:rPr>
        <w:t>of business technology architecture on the cloud .</w:t>
      </w:r>
    </w:p>
    <w:p w14:paraId="73556D88"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Overall migration plan design </w:t>
      </w:r>
      <w:r w:rsidRPr="00C73C97">
        <w:rPr>
          <w:rFonts w:ascii="微软雅黑" w:eastAsia="微软雅黑" w:hAnsi="微软雅黑" w:hint="eastAsia"/>
        </w:rPr>
        <w:t xml:space="preserve">, </w:t>
      </w:r>
      <w:r w:rsidRPr="00C73C97">
        <w:rPr>
          <w:rFonts w:ascii="微软雅黑" w:eastAsia="微软雅黑" w:hAnsi="微软雅黑"/>
        </w:rPr>
        <w:t xml:space="preserve">verification </w:t>
      </w:r>
      <w:r w:rsidRPr="00C73C97">
        <w:rPr>
          <w:rFonts w:ascii="微软雅黑" w:eastAsia="微软雅黑" w:hAnsi="微软雅黑" w:hint="eastAsia"/>
        </w:rPr>
        <w:t xml:space="preserve">and review </w:t>
      </w:r>
      <w:r w:rsidRPr="00C73C97">
        <w:rPr>
          <w:rFonts w:ascii="微软雅黑" w:eastAsia="微软雅黑" w:hAnsi="微软雅黑"/>
        </w:rPr>
        <w:t>.</w:t>
      </w:r>
    </w:p>
    <w:p w14:paraId="2F57E974" w14:textId="424C4E26" w:rsidR="00947D39" w:rsidRPr="00C73C97" w:rsidRDefault="00F5024C" w:rsidP="00947D39">
      <w:pPr>
        <w:pStyle w:val="-3"/>
        <w:rPr>
          <w:rFonts w:ascii="微软雅黑" w:eastAsia="微软雅黑" w:hAnsi="微软雅黑"/>
          <w:sz w:val="24"/>
          <w:szCs w:val="24"/>
        </w:rPr>
      </w:pPr>
      <w:bookmarkStart w:id="11" w:name="_Toc93077001"/>
      <w:bookmarkStart w:id="12" w:name="_Toc93077453"/>
      <w:bookmarkStart w:id="13" w:name="_Toc93504212"/>
      <w:bookmarkStart w:id="14" w:name="_Toc159227743"/>
      <w:r>
        <w:rPr>
          <w:rFonts w:ascii="微软雅黑" w:eastAsia="微软雅黑" w:hAnsi="微软雅黑"/>
          <w:sz w:val="24"/>
          <w:szCs w:val="24"/>
        </w:rPr>
        <w:t xml:space="preserve">Solution </w:t>
      </w:r>
      <w:r w:rsidR="00947D39" w:rsidRPr="00C73C97">
        <w:rPr>
          <w:rFonts w:ascii="微软雅黑" w:eastAsia="微软雅黑" w:hAnsi="微软雅黑"/>
          <w:sz w:val="24"/>
          <w:szCs w:val="24"/>
        </w:rPr>
        <w:t>Design</w:t>
      </w:r>
      <w:bookmarkEnd w:id="11"/>
      <w:bookmarkEnd w:id="12"/>
      <w:bookmarkEnd w:id="13"/>
      <w:bookmarkEnd w:id="14"/>
    </w:p>
    <w:p w14:paraId="5AA3C21C" w14:textId="3B6DBE64" w:rsidR="00947D39" w:rsidRPr="00C73C97" w:rsidRDefault="00F5024C" w:rsidP="00947D39">
      <w:pPr>
        <w:pStyle w:val="-4"/>
        <w:rPr>
          <w:rFonts w:ascii="微软雅黑" w:eastAsia="微软雅黑" w:hAnsi="微软雅黑"/>
          <w:sz w:val="24"/>
          <w:szCs w:val="24"/>
        </w:rPr>
      </w:pPr>
      <w:r>
        <w:rPr>
          <w:rFonts w:ascii="微软雅黑" w:eastAsia="微软雅黑" w:hAnsi="微软雅黑"/>
          <w:sz w:val="24"/>
          <w:szCs w:val="24"/>
        </w:rPr>
        <w:t>M</w:t>
      </w:r>
      <w:r w:rsidR="00947D39" w:rsidRPr="00C73C97">
        <w:rPr>
          <w:rFonts w:ascii="微软雅黑" w:eastAsia="微软雅黑" w:hAnsi="微软雅黑"/>
          <w:sz w:val="24"/>
          <w:szCs w:val="24"/>
        </w:rPr>
        <w:t>igration</w:t>
      </w:r>
      <w:r>
        <w:rPr>
          <w:rFonts w:ascii="微软雅黑" w:eastAsia="微软雅黑" w:hAnsi="微软雅黑"/>
          <w:sz w:val="24"/>
          <w:szCs w:val="24"/>
        </w:rPr>
        <w:t xml:space="preserve"> Strategy</w:t>
      </w:r>
    </w:p>
    <w:p w14:paraId="575A8423" w14:textId="062EE7E1" w:rsidR="00947D39" w:rsidRPr="00C73C97" w:rsidRDefault="00C83829" w:rsidP="004B6170">
      <w:pPr>
        <w:pStyle w:val="-7"/>
        <w:rPr>
          <w:rFonts w:ascii="微软雅黑" w:eastAsia="微软雅黑" w:hAnsi="微软雅黑"/>
        </w:rPr>
      </w:pPr>
      <w:r>
        <w:rPr>
          <w:rFonts w:ascii="微软雅黑" w:eastAsia="微软雅黑" w:hAnsi="微软雅黑" w:cs="Cambria"/>
        </w:rPr>
        <w:t>Migration</w:t>
      </w:r>
      <w:r w:rsidR="00947D39" w:rsidRPr="00C73C97">
        <w:rPr>
          <w:rFonts w:ascii="微软雅黑" w:eastAsia="微软雅黑" w:hAnsi="微软雅黑"/>
        </w:rPr>
        <w:t xml:space="preserve"> is an enterprise strategic project, requiring heavy personnel investment and a long project cycle </w:t>
      </w:r>
      <w:r w:rsidR="00947D39" w:rsidRPr="00C73C97">
        <w:rPr>
          <w:rFonts w:ascii="微软雅黑" w:eastAsia="微软雅黑" w:hAnsi="微软雅黑" w:hint="eastAsia"/>
        </w:rPr>
        <w:t xml:space="preserve">. </w:t>
      </w:r>
      <w:r w:rsidR="00947D39" w:rsidRPr="00C73C97">
        <w:rPr>
          <w:rFonts w:ascii="微软雅黑" w:eastAsia="微软雅黑" w:hAnsi="微软雅黑"/>
        </w:rPr>
        <w:t xml:space="preserve">To this end, the entire cloud </w:t>
      </w:r>
      <w:r w:rsidR="00947D39" w:rsidRPr="00C73C97">
        <w:rPr>
          <w:rFonts w:ascii="微软雅黑" w:eastAsia="微软雅黑" w:hAnsi="微软雅黑" w:cs="Cambria" w:hint="eastAsia"/>
        </w:rPr>
        <w:t xml:space="preserve">migration </w:t>
      </w:r>
      <w:r w:rsidR="00947D39" w:rsidRPr="00C73C97">
        <w:rPr>
          <w:rFonts w:ascii="微软雅黑" w:eastAsia="微软雅黑" w:hAnsi="微软雅黑"/>
        </w:rPr>
        <w:t xml:space="preserve">goal needs </w:t>
      </w:r>
      <w:r w:rsidR="00947D39" w:rsidRPr="00C73C97">
        <w:rPr>
          <w:rFonts w:ascii="微软雅黑" w:eastAsia="微软雅黑" w:hAnsi="微软雅黑" w:cs="Cambria" w:hint="eastAsia"/>
        </w:rPr>
        <w:t xml:space="preserve">to be split into multiple subtasks </w:t>
      </w:r>
      <w:r w:rsidR="00947D39" w:rsidRPr="00C73C97">
        <w:rPr>
          <w:rFonts w:ascii="微软雅黑" w:eastAsia="微软雅黑" w:hAnsi="微软雅黑" w:hint="eastAsia"/>
        </w:rPr>
        <w:t xml:space="preserve">to </w:t>
      </w:r>
      <w:r w:rsidR="00947D39" w:rsidRPr="00C73C97">
        <w:rPr>
          <w:rFonts w:ascii="微软雅黑" w:eastAsia="微软雅黑" w:hAnsi="微软雅黑"/>
        </w:rPr>
        <w:t xml:space="preserve">ensure that the overall migration is completed as planned </w:t>
      </w:r>
      <w:r w:rsidR="00947D39" w:rsidRPr="00C73C97">
        <w:rPr>
          <w:rFonts w:ascii="微软雅黑" w:eastAsia="微软雅黑" w:hAnsi="微软雅黑" w:hint="eastAsia"/>
        </w:rPr>
        <w:t xml:space="preserve">, </w:t>
      </w:r>
      <w:r w:rsidR="00947D39" w:rsidRPr="00C73C97">
        <w:rPr>
          <w:rFonts w:ascii="微软雅黑" w:eastAsia="微软雅黑" w:hAnsi="微软雅黑" w:cs="Cambria" w:hint="eastAsia"/>
        </w:rPr>
        <w:t>including:</w:t>
      </w:r>
    </w:p>
    <w:p w14:paraId="468C15FF"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Determine the cloud migration business and overall time plan </w:t>
      </w:r>
      <w:r w:rsidRPr="00C73C97">
        <w:rPr>
          <w:rFonts w:ascii="微软雅黑" w:eastAsia="微软雅黑" w:hAnsi="微软雅黑" w:hint="eastAsia"/>
        </w:rPr>
        <w:t xml:space="preserve">: Through preliminary research and evaluation, take stock of the </w:t>
      </w:r>
      <w:r w:rsidRPr="00C73C97">
        <w:rPr>
          <w:rFonts w:ascii="微软雅黑" w:eastAsia="微软雅黑" w:hAnsi="微软雅黑" w:cs="Cambria" w:hint="eastAsia"/>
        </w:rPr>
        <w:t xml:space="preserve">difficulty of </w:t>
      </w:r>
      <w:r w:rsidRPr="00C73C97">
        <w:rPr>
          <w:rFonts w:ascii="微软雅黑" w:eastAsia="微软雅黑" w:hAnsi="微软雅黑"/>
        </w:rPr>
        <w:t xml:space="preserve">migrating the business to the cloud , and determine the cloud migration strategy </w:t>
      </w:r>
      <w:r w:rsidRPr="00C73C97">
        <w:rPr>
          <w:rFonts w:ascii="微软雅黑" w:eastAsia="微软雅黑" w:hAnsi="微软雅黑" w:hint="eastAsia"/>
        </w:rPr>
        <w:t xml:space="preserve">. </w:t>
      </w:r>
      <w:r w:rsidRPr="00C73C97">
        <w:rPr>
          <w:rFonts w:ascii="微软雅黑" w:eastAsia="微软雅黑" w:hAnsi="微软雅黑"/>
        </w:rPr>
        <w:t xml:space="preserve">For example: Which businesses are suitable for migrating to the cloud </w:t>
      </w:r>
      <w:r w:rsidRPr="00C73C97">
        <w:rPr>
          <w:rFonts w:ascii="微软雅黑" w:eastAsia="微软雅黑" w:hAnsi="微软雅黑" w:hint="eastAsia"/>
        </w:rPr>
        <w:t xml:space="preserve">, </w:t>
      </w:r>
      <w:r w:rsidRPr="00C73C97">
        <w:rPr>
          <w:rFonts w:ascii="微软雅黑" w:eastAsia="微软雅黑" w:hAnsi="微软雅黑" w:cs="Cambria" w:hint="eastAsia"/>
        </w:rPr>
        <w:t xml:space="preserve">suitable for </w:t>
      </w:r>
      <w:r w:rsidRPr="00C73C97">
        <w:rPr>
          <w:rFonts w:ascii="微软雅黑" w:eastAsia="微软雅黑" w:hAnsi="微软雅黑"/>
        </w:rPr>
        <w:t>refactoring to the cloud, or not suitable for migrating to the cloud.</w:t>
      </w:r>
    </w:p>
    <w:p w14:paraId="0734A4F7"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Determine business migration </w:t>
      </w:r>
      <w:r w:rsidRPr="00C73C97">
        <w:rPr>
          <w:rFonts w:ascii="微软雅黑" w:eastAsia="微软雅黑" w:hAnsi="微软雅黑" w:hint="eastAsia"/>
        </w:rPr>
        <w:t>rules: The mainstream cloud migration methods include full migration and smooth migration. Develop overall business cloud migration rules and standards to standardize the migration methods of each business.</w:t>
      </w:r>
    </w:p>
    <w:p w14:paraId="09A95C98"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cs="Cambria" w:hint="eastAsia"/>
        </w:rPr>
        <w:lastRenderedPageBreak/>
        <w:t xml:space="preserve">Cloud </w:t>
      </w:r>
      <w:r w:rsidRPr="00C73C97">
        <w:rPr>
          <w:rFonts w:ascii="微软雅黑" w:eastAsia="微软雅黑" w:hAnsi="微软雅黑"/>
        </w:rPr>
        <w:t xml:space="preserve">business priority </w:t>
      </w:r>
      <w:r w:rsidRPr="00C73C97">
        <w:rPr>
          <w:rFonts w:ascii="微软雅黑" w:eastAsia="微软雅黑" w:hAnsi="微软雅黑" w:hint="eastAsia"/>
        </w:rPr>
        <w:t xml:space="preserve">: </w:t>
      </w:r>
      <w:r w:rsidRPr="00C73C97">
        <w:rPr>
          <w:rFonts w:ascii="微软雅黑" w:eastAsia="微软雅黑" w:hAnsi="微软雅黑" w:cs="Cambria" w:hint="eastAsia"/>
        </w:rPr>
        <w:t xml:space="preserve">business </w:t>
      </w:r>
      <w:r w:rsidRPr="00C73C97">
        <w:rPr>
          <w:rFonts w:ascii="微软雅黑" w:eastAsia="微软雅黑" w:hAnsi="微软雅黑"/>
        </w:rPr>
        <w:t xml:space="preserve">logic should be simple before complex, and business </w:t>
      </w:r>
      <w:r w:rsidRPr="00C73C97">
        <w:rPr>
          <w:rFonts w:ascii="微软雅黑" w:eastAsia="微软雅黑" w:hAnsi="微软雅黑" w:cs="Cambria" w:hint="eastAsia"/>
        </w:rPr>
        <w:t xml:space="preserve">types should </w:t>
      </w:r>
      <w:r w:rsidRPr="00C73C97">
        <w:rPr>
          <w:rFonts w:ascii="微软雅黑" w:eastAsia="微软雅黑" w:hAnsi="微软雅黑"/>
        </w:rPr>
        <w:t>be ordinary before core.</w:t>
      </w:r>
    </w:p>
    <w:p w14:paraId="4151E3EC"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 xml:space="preserve">For businesses suitable for cloud migration, the entire cloud migration project needs to be planned and managed. The goal of migrating to the cloud will be split into multiple subtasks. Each subtask has a clear person in charge and an expected completion </w:t>
      </w:r>
      <w:r w:rsidRPr="00C73C97">
        <w:rPr>
          <w:rFonts w:ascii="微软雅黑" w:eastAsia="微软雅黑" w:hAnsi="微软雅黑"/>
        </w:rPr>
        <w:t xml:space="preserve">time </w:t>
      </w:r>
      <w:r w:rsidRPr="00C73C97">
        <w:rPr>
          <w:rFonts w:ascii="微软雅黑" w:eastAsia="微软雅黑" w:hAnsi="微软雅黑" w:hint="eastAsia"/>
        </w:rPr>
        <w:t>to ensure that the cloud migrating project is completed as planned.</w:t>
      </w:r>
    </w:p>
    <w:p w14:paraId="7DA1B11E"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The entire cloud project management mainly includes the following aspects:</w:t>
      </w:r>
    </w:p>
    <w:p w14:paraId="3F14CAAD"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Early preparation: including account application, domain name registration, migration plan communication, resource planning, network planning, model testing and migration testing, etc.</w:t>
      </w:r>
    </w:p>
    <w:p w14:paraId="1BB03594"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Network construction: including dedicated line construction. If you synchronize data through VPN or public network, you can ignore this item.</w:t>
      </w:r>
    </w:p>
    <w:p w14:paraId="5204235D"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Operation and maintenance management: Operation and maintenance management of cloud resources, including monitoring and alarming, CMDB management, CI/CD management, and operation of public components on the cloud.</w:t>
      </w:r>
    </w:p>
    <w:p w14:paraId="03CD9442"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Business deployment: Applications are deployed and tested.</w:t>
      </w:r>
    </w:p>
    <w:p w14:paraId="00BD69EB"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Data migration: database and object storage are migrated to the cloud.</w:t>
      </w:r>
    </w:p>
    <w:p w14:paraId="7D9509D9"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Delivery and cutover: Ensure smooth </w:t>
      </w:r>
      <w:r w:rsidRPr="00C73C97">
        <w:rPr>
          <w:rFonts w:ascii="微软雅黑" w:eastAsia="微软雅黑" w:hAnsi="微软雅黑" w:cs="Cambria" w:hint="eastAsia"/>
        </w:rPr>
        <w:t xml:space="preserve">business </w:t>
      </w:r>
      <w:r w:rsidRPr="00C73C97">
        <w:rPr>
          <w:rFonts w:ascii="微软雅黑" w:eastAsia="微软雅黑" w:hAnsi="微软雅黑"/>
        </w:rPr>
        <w:t xml:space="preserve">cutover and smooth business operation on the cloud through business cutover drills </w:t>
      </w:r>
      <w:r w:rsidRPr="00C73C97">
        <w:rPr>
          <w:rFonts w:ascii="微软雅黑" w:eastAsia="微软雅黑" w:hAnsi="微软雅黑" w:hint="eastAsia"/>
        </w:rPr>
        <w:t>and cutover rollback plans.</w:t>
      </w:r>
    </w:p>
    <w:p w14:paraId="59A7D3DA"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 xml:space="preserve">Migrating enterprise business to the cloud is a large and complex project that requires the coordination and cooperation of multiple parties. Therefore, each stage requires a person in charge to coordinate the overall management and coordination </w:t>
      </w:r>
      <w:r w:rsidRPr="00C73C97">
        <w:rPr>
          <w:rFonts w:ascii="微软雅黑" w:eastAsia="微软雅黑" w:hAnsi="微软雅黑" w:hint="eastAsia"/>
        </w:rPr>
        <w:lastRenderedPageBreak/>
        <w:t>of the resources of all parties. The following table introduces the division of responsibilities between the enterprise and Tencent Cloud in the process of migrating business to the cloud :</w:t>
      </w:r>
    </w:p>
    <w:tbl>
      <w:tblPr>
        <w:tblStyle w:val="6-1"/>
        <w:tblW w:w="0" w:type="auto"/>
        <w:tblInd w:w="560" w:type="dxa"/>
        <w:tblLayout w:type="fixed"/>
        <w:tblLook w:val="04A0" w:firstRow="1" w:lastRow="0" w:firstColumn="1" w:lastColumn="0" w:noHBand="0" w:noVBand="1"/>
      </w:tblPr>
      <w:tblGrid>
        <w:gridCol w:w="2343"/>
        <w:gridCol w:w="2521"/>
        <w:gridCol w:w="1942"/>
        <w:gridCol w:w="1928"/>
      </w:tblGrid>
      <w:tr w:rsidR="00947D39" w:rsidRPr="00C73C97" w14:paraId="3A4746C7" w14:textId="77777777" w:rsidTr="009E771A">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43" w:type="dxa"/>
            <w:shd w:val="clear" w:color="auto" w:fill="BDD6EE" w:themeFill="accent5" w:themeFillTint="66"/>
          </w:tcPr>
          <w:p w14:paraId="1677278B" w14:textId="77777777" w:rsidR="00947D39" w:rsidRPr="00C73C97" w:rsidRDefault="00947D39" w:rsidP="009E771A">
            <w:pPr>
              <w:pStyle w:val="-6"/>
              <w:rPr>
                <w:rFonts w:ascii="微软雅黑" w:eastAsia="微软雅黑" w:hAnsi="微软雅黑"/>
              </w:rPr>
            </w:pPr>
            <w:r w:rsidRPr="00C73C97">
              <w:rPr>
                <w:rFonts w:ascii="微软雅黑" w:eastAsia="微软雅黑" w:hAnsi="微软雅黑"/>
              </w:rPr>
              <w:t>migration stage</w:t>
            </w:r>
          </w:p>
        </w:tc>
        <w:tc>
          <w:tcPr>
            <w:tcW w:w="2521" w:type="dxa"/>
            <w:shd w:val="clear" w:color="auto" w:fill="BDD6EE" w:themeFill="accent5" w:themeFillTint="66"/>
          </w:tcPr>
          <w:p w14:paraId="7434AEB3" w14:textId="77777777" w:rsidR="00947D39" w:rsidRPr="00C73C97" w:rsidRDefault="00947D39" w:rsidP="009E771A">
            <w:pPr>
              <w:pStyle w:val="-6"/>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rPr>
            </w:pPr>
            <w:r w:rsidRPr="00C73C97">
              <w:rPr>
                <w:rFonts w:ascii="微软雅黑" w:eastAsia="微软雅黑" w:hAnsi="微软雅黑"/>
              </w:rPr>
              <w:t>Details</w:t>
            </w:r>
          </w:p>
        </w:tc>
        <w:tc>
          <w:tcPr>
            <w:tcW w:w="1942" w:type="dxa"/>
            <w:shd w:val="clear" w:color="auto" w:fill="BDD6EE" w:themeFill="accent5" w:themeFillTint="66"/>
          </w:tcPr>
          <w:p w14:paraId="241EF381" w14:textId="77777777" w:rsidR="00947D39" w:rsidRPr="00C73C97" w:rsidRDefault="00947D39" w:rsidP="009E771A">
            <w:pPr>
              <w:pStyle w:val="-6"/>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rPr>
            </w:pPr>
            <w:r w:rsidRPr="00C73C97">
              <w:rPr>
                <w:rFonts w:ascii="微软雅黑" w:eastAsia="微软雅黑" w:hAnsi="微软雅黑"/>
              </w:rPr>
              <w:t>client</w:t>
            </w:r>
          </w:p>
        </w:tc>
        <w:tc>
          <w:tcPr>
            <w:tcW w:w="1928" w:type="dxa"/>
            <w:shd w:val="clear" w:color="auto" w:fill="BDD6EE" w:themeFill="accent5" w:themeFillTint="66"/>
          </w:tcPr>
          <w:p w14:paraId="527053AF" w14:textId="77777777" w:rsidR="00947D39" w:rsidRPr="00C73C97" w:rsidRDefault="00947D39" w:rsidP="009E771A">
            <w:pPr>
              <w:pStyle w:val="-6"/>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rPr>
            </w:pPr>
            <w:r w:rsidRPr="00C73C97">
              <w:rPr>
                <w:rFonts w:ascii="微软雅黑" w:eastAsia="微软雅黑" w:hAnsi="微软雅黑"/>
              </w:rPr>
              <w:t>Tencent Cloud</w:t>
            </w:r>
          </w:p>
        </w:tc>
      </w:tr>
      <w:tr w:rsidR="00947D39" w:rsidRPr="00C73C97" w14:paraId="682800B3" w14:textId="77777777" w:rsidTr="009E771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43" w:type="dxa"/>
            <w:vMerge w:val="restart"/>
            <w:tcBorders>
              <w:top w:val="single" w:sz="12" w:space="0" w:color="8EAADB" w:themeColor="accent1" w:themeTint="99"/>
            </w:tcBorders>
            <w:shd w:val="clear" w:color="auto" w:fill="auto"/>
          </w:tcPr>
          <w:p w14:paraId="5B7310D7" w14:textId="77777777" w:rsidR="00947D39" w:rsidRPr="00C73C97" w:rsidRDefault="00947D39" w:rsidP="009E771A">
            <w:pPr>
              <w:pStyle w:val="-a"/>
              <w:rPr>
                <w:rFonts w:ascii="微软雅黑" w:eastAsia="微软雅黑" w:hAnsi="微软雅黑"/>
                <w:szCs w:val="24"/>
              </w:rPr>
            </w:pPr>
            <w:r w:rsidRPr="00C73C97">
              <w:rPr>
                <w:rFonts w:ascii="微软雅黑" w:eastAsia="微软雅黑" w:hAnsi="微软雅黑" w:hint="eastAsia"/>
                <w:szCs w:val="24"/>
              </w:rPr>
              <w:t>Research and evaluation</w:t>
            </w:r>
          </w:p>
        </w:tc>
        <w:tc>
          <w:tcPr>
            <w:tcW w:w="2521" w:type="dxa"/>
            <w:tcBorders>
              <w:top w:val="single" w:sz="12" w:space="0" w:color="8EAADB" w:themeColor="accent1" w:themeTint="99"/>
            </w:tcBorders>
            <w:shd w:val="clear" w:color="auto" w:fill="auto"/>
          </w:tcPr>
          <w:p w14:paraId="6859EC0F"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Systematic research</w:t>
            </w:r>
          </w:p>
        </w:tc>
        <w:tc>
          <w:tcPr>
            <w:tcW w:w="1942" w:type="dxa"/>
            <w:tcBorders>
              <w:top w:val="single" w:sz="12" w:space="0" w:color="8EAADB" w:themeColor="accent1" w:themeTint="99"/>
            </w:tcBorders>
            <w:shd w:val="clear" w:color="auto" w:fill="auto"/>
          </w:tcPr>
          <w:p w14:paraId="5CC1E120"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S</w:t>
            </w:r>
          </w:p>
        </w:tc>
        <w:tc>
          <w:tcPr>
            <w:tcW w:w="1928" w:type="dxa"/>
            <w:tcBorders>
              <w:top w:val="single" w:sz="12" w:space="0" w:color="8EAADB" w:themeColor="accent1" w:themeTint="99"/>
            </w:tcBorders>
            <w:shd w:val="clear" w:color="auto" w:fill="auto"/>
          </w:tcPr>
          <w:p w14:paraId="14E67520"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r>
      <w:tr w:rsidR="00947D39" w:rsidRPr="00C73C97" w14:paraId="19553C54" w14:textId="77777777" w:rsidTr="009E771A">
        <w:trPr>
          <w:trHeight w:val="480"/>
        </w:trPr>
        <w:tc>
          <w:tcPr>
            <w:cnfStyle w:val="001000000000" w:firstRow="0" w:lastRow="0" w:firstColumn="1" w:lastColumn="0" w:oddVBand="0" w:evenVBand="0" w:oddHBand="0" w:evenHBand="0" w:firstRowFirstColumn="0" w:firstRowLastColumn="0" w:lastRowFirstColumn="0" w:lastRowLastColumn="0"/>
            <w:tcW w:w="2343" w:type="dxa"/>
            <w:vMerge/>
            <w:shd w:val="clear" w:color="auto" w:fill="auto"/>
          </w:tcPr>
          <w:p w14:paraId="61AFB615" w14:textId="77777777" w:rsidR="00947D39" w:rsidRPr="00C73C97" w:rsidRDefault="00947D39" w:rsidP="009E771A">
            <w:pPr>
              <w:pStyle w:val="-a"/>
              <w:rPr>
                <w:rFonts w:ascii="微软雅黑" w:eastAsia="微软雅黑" w:hAnsi="微软雅黑"/>
                <w:szCs w:val="24"/>
              </w:rPr>
            </w:pPr>
          </w:p>
        </w:tc>
        <w:tc>
          <w:tcPr>
            <w:tcW w:w="2521" w:type="dxa"/>
            <w:shd w:val="clear" w:color="auto" w:fill="auto"/>
          </w:tcPr>
          <w:p w14:paraId="2CE9226A"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Migration strategy</w:t>
            </w:r>
          </w:p>
        </w:tc>
        <w:tc>
          <w:tcPr>
            <w:tcW w:w="1942" w:type="dxa"/>
            <w:shd w:val="clear" w:color="auto" w:fill="auto"/>
          </w:tcPr>
          <w:p w14:paraId="06DA0DBC"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c>
          <w:tcPr>
            <w:tcW w:w="1928" w:type="dxa"/>
            <w:shd w:val="clear" w:color="auto" w:fill="auto"/>
          </w:tcPr>
          <w:p w14:paraId="764D94E0"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r>
      <w:tr w:rsidR="00947D39" w:rsidRPr="00C73C97" w14:paraId="55FD4E38" w14:textId="77777777" w:rsidTr="009E771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43" w:type="dxa"/>
            <w:vMerge/>
            <w:shd w:val="clear" w:color="auto" w:fill="auto"/>
          </w:tcPr>
          <w:p w14:paraId="75F82C2B" w14:textId="77777777" w:rsidR="00947D39" w:rsidRPr="00C73C97" w:rsidRDefault="00947D39" w:rsidP="009E771A">
            <w:pPr>
              <w:pStyle w:val="-a"/>
              <w:rPr>
                <w:rFonts w:ascii="微软雅黑" w:eastAsia="微软雅黑" w:hAnsi="微软雅黑"/>
                <w:szCs w:val="24"/>
              </w:rPr>
            </w:pPr>
          </w:p>
        </w:tc>
        <w:tc>
          <w:tcPr>
            <w:tcW w:w="2521" w:type="dxa"/>
            <w:shd w:val="clear" w:color="auto" w:fill="auto"/>
          </w:tcPr>
          <w:p w14:paraId="4CC35CAA"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Migration risk assessment</w:t>
            </w:r>
          </w:p>
        </w:tc>
        <w:tc>
          <w:tcPr>
            <w:tcW w:w="1942" w:type="dxa"/>
            <w:shd w:val="clear" w:color="auto" w:fill="auto"/>
          </w:tcPr>
          <w:p w14:paraId="7DC6C716"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S</w:t>
            </w:r>
          </w:p>
        </w:tc>
        <w:tc>
          <w:tcPr>
            <w:tcW w:w="1928" w:type="dxa"/>
            <w:shd w:val="clear" w:color="auto" w:fill="auto"/>
          </w:tcPr>
          <w:p w14:paraId="4DD09552"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r>
      <w:tr w:rsidR="00947D39" w:rsidRPr="00C73C97" w14:paraId="1F1097F9" w14:textId="77777777" w:rsidTr="009E771A">
        <w:trPr>
          <w:trHeight w:val="480"/>
        </w:trPr>
        <w:tc>
          <w:tcPr>
            <w:cnfStyle w:val="001000000000" w:firstRow="0" w:lastRow="0" w:firstColumn="1" w:lastColumn="0" w:oddVBand="0" w:evenVBand="0" w:oddHBand="0" w:evenHBand="0" w:firstRowFirstColumn="0" w:firstRowLastColumn="0" w:lastRowFirstColumn="0" w:lastRowLastColumn="0"/>
            <w:tcW w:w="2343" w:type="dxa"/>
            <w:vMerge w:val="restart"/>
          </w:tcPr>
          <w:p w14:paraId="71AE959B" w14:textId="77777777" w:rsidR="00947D39" w:rsidRPr="00C73C97" w:rsidRDefault="00947D39" w:rsidP="009E771A">
            <w:pPr>
              <w:pStyle w:val="-a"/>
              <w:rPr>
                <w:rFonts w:ascii="微软雅黑" w:eastAsia="微软雅黑" w:hAnsi="微软雅黑"/>
                <w:szCs w:val="24"/>
              </w:rPr>
            </w:pPr>
            <w:r w:rsidRPr="00C73C97">
              <w:rPr>
                <w:rFonts w:ascii="微软雅黑" w:eastAsia="微软雅黑" w:hAnsi="微软雅黑" w:hint="eastAsia"/>
                <w:szCs w:val="24"/>
              </w:rPr>
              <w:t>Plan formulation</w:t>
            </w:r>
          </w:p>
        </w:tc>
        <w:tc>
          <w:tcPr>
            <w:tcW w:w="2521" w:type="dxa"/>
          </w:tcPr>
          <w:p w14:paraId="51AE3E4A"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Cloud technology architecture solution</w:t>
            </w:r>
          </w:p>
        </w:tc>
        <w:tc>
          <w:tcPr>
            <w:tcW w:w="1942" w:type="dxa"/>
          </w:tcPr>
          <w:p w14:paraId="249874C7"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S</w:t>
            </w:r>
          </w:p>
        </w:tc>
        <w:tc>
          <w:tcPr>
            <w:tcW w:w="1928" w:type="dxa"/>
          </w:tcPr>
          <w:p w14:paraId="07C4AC3F"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r>
      <w:tr w:rsidR="00947D39" w:rsidRPr="00C73C97" w14:paraId="44FD7195" w14:textId="77777777" w:rsidTr="009E771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43" w:type="dxa"/>
            <w:vMerge/>
          </w:tcPr>
          <w:p w14:paraId="5AA2EFF1" w14:textId="77777777" w:rsidR="00947D39" w:rsidRPr="00C73C97" w:rsidRDefault="00947D39" w:rsidP="009E771A">
            <w:pPr>
              <w:pStyle w:val="-a"/>
              <w:rPr>
                <w:rFonts w:ascii="微软雅黑" w:eastAsia="微软雅黑" w:hAnsi="微软雅黑"/>
                <w:szCs w:val="24"/>
              </w:rPr>
            </w:pPr>
          </w:p>
        </w:tc>
        <w:tc>
          <w:tcPr>
            <w:tcW w:w="2521" w:type="dxa"/>
            <w:shd w:val="clear" w:color="auto" w:fill="auto"/>
          </w:tcPr>
          <w:p w14:paraId="37DBCB24"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hint="eastAsia"/>
                <w:szCs w:val="24"/>
              </w:rPr>
              <w:t>Cloud process planning and management</w:t>
            </w:r>
          </w:p>
        </w:tc>
        <w:tc>
          <w:tcPr>
            <w:tcW w:w="1942" w:type="dxa"/>
            <w:shd w:val="clear" w:color="auto" w:fill="auto"/>
          </w:tcPr>
          <w:p w14:paraId="060CEEB6"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S</w:t>
            </w:r>
          </w:p>
        </w:tc>
        <w:tc>
          <w:tcPr>
            <w:tcW w:w="1928" w:type="dxa"/>
            <w:shd w:val="clear" w:color="auto" w:fill="auto"/>
          </w:tcPr>
          <w:p w14:paraId="392E6C4C"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r>
      <w:tr w:rsidR="00947D39" w:rsidRPr="00C73C97" w14:paraId="6E6E674A" w14:textId="77777777" w:rsidTr="009E771A">
        <w:trPr>
          <w:trHeight w:val="480"/>
        </w:trPr>
        <w:tc>
          <w:tcPr>
            <w:cnfStyle w:val="001000000000" w:firstRow="0" w:lastRow="0" w:firstColumn="1" w:lastColumn="0" w:oddVBand="0" w:evenVBand="0" w:oddHBand="0" w:evenHBand="0" w:firstRowFirstColumn="0" w:firstRowLastColumn="0" w:lastRowFirstColumn="0" w:lastRowLastColumn="0"/>
            <w:tcW w:w="2343" w:type="dxa"/>
            <w:vMerge/>
          </w:tcPr>
          <w:p w14:paraId="49FB3007" w14:textId="77777777" w:rsidR="00947D39" w:rsidRPr="00C73C97" w:rsidRDefault="00947D39" w:rsidP="009E771A">
            <w:pPr>
              <w:pStyle w:val="-a"/>
              <w:rPr>
                <w:rFonts w:ascii="微软雅黑" w:eastAsia="微软雅黑" w:hAnsi="微软雅黑"/>
                <w:szCs w:val="24"/>
              </w:rPr>
            </w:pPr>
          </w:p>
        </w:tc>
        <w:tc>
          <w:tcPr>
            <w:tcW w:w="2521" w:type="dxa"/>
            <w:shd w:val="clear" w:color="auto" w:fill="auto"/>
          </w:tcPr>
          <w:p w14:paraId="446E60A6"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hint="eastAsia"/>
                <w:szCs w:val="24"/>
              </w:rPr>
              <w:t>Solution verification</w:t>
            </w:r>
          </w:p>
        </w:tc>
        <w:tc>
          <w:tcPr>
            <w:tcW w:w="1942" w:type="dxa"/>
            <w:shd w:val="clear" w:color="auto" w:fill="auto"/>
          </w:tcPr>
          <w:p w14:paraId="597E8D8E"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S</w:t>
            </w:r>
          </w:p>
        </w:tc>
        <w:tc>
          <w:tcPr>
            <w:tcW w:w="1928" w:type="dxa"/>
            <w:shd w:val="clear" w:color="auto" w:fill="auto"/>
          </w:tcPr>
          <w:p w14:paraId="670964D7"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r>
      <w:tr w:rsidR="00947D39" w:rsidRPr="00C73C97" w14:paraId="001AC25D" w14:textId="77777777" w:rsidTr="009E771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43" w:type="dxa"/>
            <w:vMerge/>
          </w:tcPr>
          <w:p w14:paraId="1C7D8443" w14:textId="77777777" w:rsidR="00947D39" w:rsidRPr="00C73C97" w:rsidRDefault="00947D39" w:rsidP="009E771A">
            <w:pPr>
              <w:pStyle w:val="-a"/>
              <w:rPr>
                <w:rFonts w:ascii="微软雅黑" w:eastAsia="微软雅黑" w:hAnsi="微软雅黑"/>
                <w:szCs w:val="24"/>
              </w:rPr>
            </w:pPr>
          </w:p>
        </w:tc>
        <w:tc>
          <w:tcPr>
            <w:tcW w:w="2521" w:type="dxa"/>
            <w:shd w:val="clear" w:color="auto" w:fill="auto"/>
          </w:tcPr>
          <w:p w14:paraId="1647B3EB"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hint="eastAsia"/>
                <w:szCs w:val="24"/>
              </w:rPr>
              <w:t>Program review</w:t>
            </w:r>
          </w:p>
        </w:tc>
        <w:tc>
          <w:tcPr>
            <w:tcW w:w="1942" w:type="dxa"/>
            <w:shd w:val="clear" w:color="auto" w:fill="auto"/>
          </w:tcPr>
          <w:p w14:paraId="57CDECFA"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S</w:t>
            </w:r>
          </w:p>
        </w:tc>
        <w:tc>
          <w:tcPr>
            <w:tcW w:w="1928" w:type="dxa"/>
            <w:shd w:val="clear" w:color="auto" w:fill="auto"/>
          </w:tcPr>
          <w:p w14:paraId="12090BEA"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r>
      <w:tr w:rsidR="00947D39" w:rsidRPr="00C73C97" w14:paraId="6ECE5E28" w14:textId="77777777" w:rsidTr="009E771A">
        <w:trPr>
          <w:trHeight w:val="480"/>
        </w:trPr>
        <w:tc>
          <w:tcPr>
            <w:cnfStyle w:val="001000000000" w:firstRow="0" w:lastRow="0" w:firstColumn="1" w:lastColumn="0" w:oddVBand="0" w:evenVBand="0" w:oddHBand="0" w:evenHBand="0" w:firstRowFirstColumn="0" w:firstRowLastColumn="0" w:lastRowFirstColumn="0" w:lastRowLastColumn="0"/>
            <w:tcW w:w="2343" w:type="dxa"/>
            <w:vMerge w:val="restart"/>
          </w:tcPr>
          <w:p w14:paraId="1D9F1FA9" w14:textId="77777777" w:rsidR="00947D39" w:rsidRPr="00C73C97" w:rsidRDefault="00947D39" w:rsidP="009E771A">
            <w:pPr>
              <w:pStyle w:val="-a"/>
              <w:rPr>
                <w:rFonts w:ascii="微软雅黑" w:eastAsia="微软雅黑" w:hAnsi="微软雅黑"/>
                <w:szCs w:val="24"/>
              </w:rPr>
            </w:pPr>
            <w:r w:rsidRPr="00C73C97">
              <w:rPr>
                <w:rFonts w:ascii="微软雅黑" w:eastAsia="微软雅黑" w:hAnsi="微软雅黑" w:hint="eastAsia"/>
                <w:szCs w:val="24"/>
              </w:rPr>
              <w:t>Program implementation</w:t>
            </w:r>
          </w:p>
        </w:tc>
        <w:tc>
          <w:tcPr>
            <w:tcW w:w="2521" w:type="dxa"/>
            <w:tcBorders>
              <w:bottom w:val="single" w:sz="4" w:space="0" w:color="8EAADB" w:themeColor="accent1" w:themeTint="99"/>
            </w:tcBorders>
          </w:tcPr>
          <w:p w14:paraId="7C8E60DF"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hint="eastAsia"/>
                <w:szCs w:val="24"/>
              </w:rPr>
              <w:t>Environmental preparation</w:t>
            </w:r>
          </w:p>
        </w:tc>
        <w:tc>
          <w:tcPr>
            <w:tcW w:w="1942" w:type="dxa"/>
            <w:tcBorders>
              <w:bottom w:val="single" w:sz="4" w:space="0" w:color="8EAADB" w:themeColor="accent1" w:themeTint="99"/>
            </w:tcBorders>
          </w:tcPr>
          <w:p w14:paraId="7D27485D"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c>
          <w:tcPr>
            <w:tcW w:w="1928" w:type="dxa"/>
            <w:tcBorders>
              <w:bottom w:val="single" w:sz="4" w:space="0" w:color="8EAADB" w:themeColor="accent1" w:themeTint="99"/>
            </w:tcBorders>
          </w:tcPr>
          <w:p w14:paraId="671013A4"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S</w:t>
            </w:r>
          </w:p>
        </w:tc>
      </w:tr>
      <w:tr w:rsidR="00947D39" w:rsidRPr="00C73C97" w14:paraId="364D13F1" w14:textId="77777777" w:rsidTr="009E771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43" w:type="dxa"/>
            <w:vMerge/>
          </w:tcPr>
          <w:p w14:paraId="7DFF0DBA" w14:textId="77777777" w:rsidR="00947D39" w:rsidRPr="00C73C97" w:rsidRDefault="00947D39" w:rsidP="009E771A">
            <w:pPr>
              <w:pStyle w:val="-a"/>
              <w:rPr>
                <w:rFonts w:ascii="微软雅黑" w:eastAsia="微软雅黑" w:hAnsi="微软雅黑"/>
                <w:szCs w:val="24"/>
              </w:rPr>
            </w:pPr>
          </w:p>
        </w:tc>
        <w:tc>
          <w:tcPr>
            <w:tcW w:w="2521" w:type="dxa"/>
            <w:shd w:val="clear" w:color="auto" w:fill="auto"/>
          </w:tcPr>
          <w:p w14:paraId="3CBE99AC"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hint="eastAsia"/>
                <w:szCs w:val="24"/>
              </w:rPr>
              <w:t>Cloud migration drill</w:t>
            </w:r>
          </w:p>
        </w:tc>
        <w:tc>
          <w:tcPr>
            <w:tcW w:w="1942" w:type="dxa"/>
            <w:shd w:val="clear" w:color="auto" w:fill="auto"/>
          </w:tcPr>
          <w:p w14:paraId="771A341F"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c>
          <w:tcPr>
            <w:tcW w:w="1928" w:type="dxa"/>
            <w:shd w:val="clear" w:color="auto" w:fill="auto"/>
          </w:tcPr>
          <w:p w14:paraId="434E84E5"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S</w:t>
            </w:r>
          </w:p>
        </w:tc>
      </w:tr>
      <w:tr w:rsidR="00947D39" w:rsidRPr="00C73C97" w14:paraId="09DCE143" w14:textId="77777777" w:rsidTr="009E771A">
        <w:trPr>
          <w:trHeight w:val="480"/>
        </w:trPr>
        <w:tc>
          <w:tcPr>
            <w:cnfStyle w:val="001000000000" w:firstRow="0" w:lastRow="0" w:firstColumn="1" w:lastColumn="0" w:oddVBand="0" w:evenVBand="0" w:oddHBand="0" w:evenHBand="0" w:firstRowFirstColumn="0" w:firstRowLastColumn="0" w:lastRowFirstColumn="0" w:lastRowLastColumn="0"/>
            <w:tcW w:w="2343" w:type="dxa"/>
            <w:vMerge/>
          </w:tcPr>
          <w:p w14:paraId="4602DAB8" w14:textId="77777777" w:rsidR="00947D39" w:rsidRPr="00C73C97" w:rsidRDefault="00947D39" w:rsidP="009E771A">
            <w:pPr>
              <w:pStyle w:val="-a"/>
              <w:rPr>
                <w:rFonts w:ascii="微软雅黑" w:eastAsia="微软雅黑" w:hAnsi="微软雅黑"/>
                <w:szCs w:val="24"/>
              </w:rPr>
            </w:pPr>
          </w:p>
        </w:tc>
        <w:tc>
          <w:tcPr>
            <w:tcW w:w="2521" w:type="dxa"/>
            <w:shd w:val="clear" w:color="auto" w:fill="auto"/>
          </w:tcPr>
          <w:p w14:paraId="768D9A55"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hint="eastAsia"/>
                <w:szCs w:val="24"/>
              </w:rPr>
              <w:t xml:space="preserve">Cloud </w:t>
            </w:r>
            <w:r w:rsidRPr="00C73C97">
              <w:rPr>
                <w:rFonts w:ascii="微软雅黑" w:eastAsia="微软雅黑" w:hAnsi="微软雅黑" w:hint="eastAsia"/>
                <w:szCs w:val="24"/>
              </w:rPr>
              <w:lastRenderedPageBreak/>
              <w:t>implementation</w:t>
            </w:r>
          </w:p>
        </w:tc>
        <w:tc>
          <w:tcPr>
            <w:tcW w:w="1942" w:type="dxa"/>
            <w:shd w:val="clear" w:color="auto" w:fill="auto"/>
          </w:tcPr>
          <w:p w14:paraId="3166B8C0"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lastRenderedPageBreak/>
              <w:t>R</w:t>
            </w:r>
          </w:p>
        </w:tc>
        <w:tc>
          <w:tcPr>
            <w:tcW w:w="1928" w:type="dxa"/>
            <w:shd w:val="clear" w:color="auto" w:fill="auto"/>
          </w:tcPr>
          <w:p w14:paraId="4CCA599E"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S</w:t>
            </w:r>
          </w:p>
        </w:tc>
      </w:tr>
      <w:tr w:rsidR="00947D39" w:rsidRPr="00C73C97" w14:paraId="51CA3F36" w14:textId="77777777" w:rsidTr="009E771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43" w:type="dxa"/>
            <w:vMerge/>
          </w:tcPr>
          <w:p w14:paraId="79BA792A" w14:textId="77777777" w:rsidR="00947D39" w:rsidRPr="00C73C97" w:rsidRDefault="00947D39" w:rsidP="009E771A">
            <w:pPr>
              <w:pStyle w:val="-a"/>
              <w:rPr>
                <w:rFonts w:ascii="微软雅黑" w:eastAsia="微软雅黑" w:hAnsi="微软雅黑"/>
                <w:szCs w:val="24"/>
              </w:rPr>
            </w:pPr>
          </w:p>
        </w:tc>
        <w:tc>
          <w:tcPr>
            <w:tcW w:w="2521" w:type="dxa"/>
            <w:shd w:val="clear" w:color="auto" w:fill="auto"/>
          </w:tcPr>
          <w:p w14:paraId="01C73872"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hint="eastAsia"/>
                <w:szCs w:val="24"/>
              </w:rPr>
              <w:t>Business cutover</w:t>
            </w:r>
          </w:p>
        </w:tc>
        <w:tc>
          <w:tcPr>
            <w:tcW w:w="1942" w:type="dxa"/>
            <w:shd w:val="clear" w:color="auto" w:fill="auto"/>
          </w:tcPr>
          <w:p w14:paraId="52CD2E60"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c>
          <w:tcPr>
            <w:tcW w:w="1928" w:type="dxa"/>
            <w:shd w:val="clear" w:color="auto" w:fill="auto"/>
          </w:tcPr>
          <w:p w14:paraId="2479053A"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S</w:t>
            </w:r>
          </w:p>
        </w:tc>
      </w:tr>
      <w:tr w:rsidR="00947D39" w:rsidRPr="00C73C97" w14:paraId="01920E8D" w14:textId="77777777" w:rsidTr="009E771A">
        <w:trPr>
          <w:trHeight w:val="480"/>
        </w:trPr>
        <w:tc>
          <w:tcPr>
            <w:cnfStyle w:val="001000000000" w:firstRow="0" w:lastRow="0" w:firstColumn="1" w:lastColumn="0" w:oddVBand="0" w:evenVBand="0" w:oddHBand="0" w:evenHBand="0" w:firstRowFirstColumn="0" w:firstRowLastColumn="0" w:lastRowFirstColumn="0" w:lastRowLastColumn="0"/>
            <w:tcW w:w="2343" w:type="dxa"/>
            <w:vMerge w:val="restart"/>
          </w:tcPr>
          <w:p w14:paraId="56E7DCD9" w14:textId="77777777" w:rsidR="00947D39" w:rsidRPr="00C73C97" w:rsidRDefault="00947D39" w:rsidP="009E771A">
            <w:pPr>
              <w:pStyle w:val="-a"/>
              <w:rPr>
                <w:rFonts w:ascii="微软雅黑" w:eastAsia="微软雅黑" w:hAnsi="微软雅黑"/>
                <w:szCs w:val="24"/>
              </w:rPr>
            </w:pPr>
            <w:r w:rsidRPr="00C73C97">
              <w:rPr>
                <w:rFonts w:ascii="微软雅黑" w:eastAsia="微软雅黑" w:hAnsi="微软雅黑" w:hint="eastAsia"/>
                <w:szCs w:val="24"/>
              </w:rPr>
              <w:t>Acceptance summary</w:t>
            </w:r>
          </w:p>
        </w:tc>
        <w:tc>
          <w:tcPr>
            <w:tcW w:w="2521" w:type="dxa"/>
            <w:shd w:val="clear" w:color="auto" w:fill="auto"/>
          </w:tcPr>
          <w:p w14:paraId="18104FB2"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hint="eastAsia"/>
                <w:szCs w:val="24"/>
              </w:rPr>
              <w:t>Cloud acceptance</w:t>
            </w:r>
          </w:p>
        </w:tc>
        <w:tc>
          <w:tcPr>
            <w:tcW w:w="1942" w:type="dxa"/>
            <w:shd w:val="clear" w:color="auto" w:fill="auto"/>
          </w:tcPr>
          <w:p w14:paraId="44CE117E"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c>
          <w:tcPr>
            <w:tcW w:w="1928" w:type="dxa"/>
            <w:shd w:val="clear" w:color="auto" w:fill="auto"/>
          </w:tcPr>
          <w:p w14:paraId="3081E099"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S</w:t>
            </w:r>
          </w:p>
        </w:tc>
      </w:tr>
      <w:tr w:rsidR="00947D39" w:rsidRPr="00C73C97" w14:paraId="617F2831" w14:textId="77777777" w:rsidTr="009E771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43" w:type="dxa"/>
            <w:vMerge/>
          </w:tcPr>
          <w:p w14:paraId="5B44D6D7" w14:textId="77777777" w:rsidR="00947D39" w:rsidRPr="00C73C97" w:rsidRDefault="00947D39" w:rsidP="009E771A">
            <w:pPr>
              <w:pStyle w:val="-a"/>
              <w:rPr>
                <w:rFonts w:ascii="微软雅黑" w:eastAsia="微软雅黑" w:hAnsi="微软雅黑"/>
                <w:szCs w:val="24"/>
              </w:rPr>
            </w:pPr>
          </w:p>
        </w:tc>
        <w:tc>
          <w:tcPr>
            <w:tcW w:w="2521" w:type="dxa"/>
            <w:shd w:val="clear" w:color="auto" w:fill="auto"/>
          </w:tcPr>
          <w:p w14:paraId="7AF2E8F8"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hint="eastAsia"/>
                <w:szCs w:val="24"/>
              </w:rPr>
              <w:t>Summary of cloud migration</w:t>
            </w:r>
          </w:p>
        </w:tc>
        <w:tc>
          <w:tcPr>
            <w:tcW w:w="1942" w:type="dxa"/>
            <w:shd w:val="clear" w:color="auto" w:fill="auto"/>
          </w:tcPr>
          <w:p w14:paraId="53E068DB"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c>
          <w:tcPr>
            <w:tcW w:w="1928" w:type="dxa"/>
            <w:shd w:val="clear" w:color="auto" w:fill="auto"/>
          </w:tcPr>
          <w:p w14:paraId="63236FA6" w14:textId="77777777" w:rsidR="00947D39" w:rsidRPr="00C73C97" w:rsidRDefault="00947D39" w:rsidP="009E771A">
            <w:pPr>
              <w:pStyle w:val="-a"/>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r>
      <w:tr w:rsidR="00947D39" w:rsidRPr="00C73C97" w14:paraId="59FCA57B" w14:textId="77777777" w:rsidTr="009E771A">
        <w:trPr>
          <w:trHeight w:val="480"/>
        </w:trPr>
        <w:tc>
          <w:tcPr>
            <w:cnfStyle w:val="001000000000" w:firstRow="0" w:lastRow="0" w:firstColumn="1" w:lastColumn="0" w:oddVBand="0" w:evenVBand="0" w:oddHBand="0" w:evenHBand="0" w:firstRowFirstColumn="0" w:firstRowLastColumn="0" w:lastRowFirstColumn="0" w:lastRowLastColumn="0"/>
            <w:tcW w:w="2343" w:type="dxa"/>
            <w:vMerge/>
          </w:tcPr>
          <w:p w14:paraId="6635C76D" w14:textId="77777777" w:rsidR="00947D39" w:rsidRPr="00C73C97" w:rsidRDefault="00947D39" w:rsidP="009E771A">
            <w:pPr>
              <w:pStyle w:val="-a"/>
              <w:rPr>
                <w:rFonts w:ascii="微软雅黑" w:eastAsia="微软雅黑" w:hAnsi="微软雅黑"/>
                <w:szCs w:val="24"/>
              </w:rPr>
            </w:pPr>
          </w:p>
        </w:tc>
        <w:tc>
          <w:tcPr>
            <w:tcW w:w="2521" w:type="dxa"/>
            <w:shd w:val="clear" w:color="auto" w:fill="auto"/>
          </w:tcPr>
          <w:p w14:paraId="38308274"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hint="eastAsia"/>
                <w:szCs w:val="24"/>
              </w:rPr>
              <w:t>Cloud optimization</w:t>
            </w:r>
          </w:p>
        </w:tc>
        <w:tc>
          <w:tcPr>
            <w:tcW w:w="1942" w:type="dxa"/>
            <w:shd w:val="clear" w:color="auto" w:fill="auto"/>
          </w:tcPr>
          <w:p w14:paraId="38097E86"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R</w:t>
            </w:r>
          </w:p>
        </w:tc>
        <w:tc>
          <w:tcPr>
            <w:tcW w:w="1928" w:type="dxa"/>
            <w:shd w:val="clear" w:color="auto" w:fill="auto"/>
          </w:tcPr>
          <w:p w14:paraId="5F47A11C" w14:textId="77777777" w:rsidR="00947D39" w:rsidRPr="00C73C97" w:rsidRDefault="00947D39" w:rsidP="009E771A">
            <w:pPr>
              <w:pStyle w:val="-a"/>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szCs w:val="24"/>
              </w:rPr>
            </w:pPr>
            <w:r w:rsidRPr="00C73C97">
              <w:rPr>
                <w:rFonts w:ascii="微软雅黑" w:eastAsia="微软雅黑" w:hAnsi="微软雅黑"/>
                <w:szCs w:val="24"/>
              </w:rPr>
              <w:t>S</w:t>
            </w:r>
          </w:p>
        </w:tc>
      </w:tr>
      <w:tr w:rsidR="00947D39" w:rsidRPr="00C73C97" w14:paraId="670585AE" w14:textId="77777777" w:rsidTr="009E771A">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734" w:type="dxa"/>
            <w:gridSpan w:val="4"/>
            <w:shd w:val="clear" w:color="auto" w:fill="auto"/>
          </w:tcPr>
          <w:p w14:paraId="4C65589E" w14:textId="77777777" w:rsidR="00947D39" w:rsidRPr="00C73C97" w:rsidRDefault="00947D39" w:rsidP="009E771A">
            <w:pPr>
              <w:pStyle w:val="-a"/>
              <w:rPr>
                <w:rFonts w:ascii="微软雅黑" w:eastAsia="微软雅黑" w:hAnsi="微软雅黑"/>
                <w:szCs w:val="24"/>
              </w:rPr>
            </w:pPr>
            <w:r w:rsidRPr="00C73C97">
              <w:rPr>
                <w:rFonts w:ascii="微软雅黑" w:eastAsia="微软雅黑" w:hAnsi="微软雅黑"/>
                <w:szCs w:val="24"/>
              </w:rPr>
              <w:t xml:space="preserve">R-Responsible </w:t>
            </w:r>
            <w:r w:rsidRPr="00C73C97">
              <w:rPr>
                <w:rFonts w:ascii="微软雅黑" w:eastAsia="微软雅黑" w:hAnsi="微软雅黑" w:hint="eastAsia"/>
                <w:szCs w:val="24"/>
              </w:rPr>
              <w:t xml:space="preserve">executor </w:t>
            </w:r>
            <w:r w:rsidRPr="00C73C97">
              <w:rPr>
                <w:rFonts w:ascii="微软雅黑" w:eastAsia="微软雅黑" w:hAnsi="微软雅黑"/>
                <w:szCs w:val="24"/>
              </w:rPr>
              <w:t xml:space="preserve">S-Support </w:t>
            </w:r>
            <w:r w:rsidRPr="00C73C97">
              <w:rPr>
                <w:rFonts w:ascii="微软雅黑" w:eastAsia="微软雅黑" w:hAnsi="微软雅黑" w:hint="eastAsia"/>
                <w:szCs w:val="24"/>
              </w:rPr>
              <w:t xml:space="preserve">is responsible for </w:t>
            </w:r>
            <w:r w:rsidRPr="00C73C97">
              <w:rPr>
                <w:rFonts w:ascii="微软雅黑" w:eastAsia="微软雅黑" w:hAnsi="微软雅黑"/>
                <w:szCs w:val="24"/>
              </w:rPr>
              <w:t>cooperation</w:t>
            </w:r>
          </w:p>
        </w:tc>
      </w:tr>
    </w:tbl>
    <w:p w14:paraId="59E64DB5" w14:textId="77777777" w:rsidR="00947D39" w:rsidRPr="00C73C97" w:rsidRDefault="00947D39" w:rsidP="004B6170">
      <w:pPr>
        <w:pStyle w:val="-7"/>
        <w:rPr>
          <w:rFonts w:ascii="微软雅黑" w:eastAsia="微软雅黑" w:hAnsi="微软雅黑"/>
        </w:rPr>
      </w:pPr>
    </w:p>
    <w:p w14:paraId="73400F5D"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Cloud migration acceptance </w:t>
      </w:r>
      <w:r w:rsidRPr="00C73C97">
        <w:rPr>
          <w:rFonts w:ascii="微软雅黑" w:eastAsia="微软雅黑" w:hAnsi="微软雅黑" w:cs="Cambria" w:hint="eastAsia"/>
        </w:rPr>
        <w:t xml:space="preserve">will involve </w:t>
      </w:r>
      <w:r w:rsidRPr="00C73C97">
        <w:rPr>
          <w:rFonts w:ascii="微软雅黑" w:eastAsia="微软雅黑" w:hAnsi="微软雅黑"/>
        </w:rPr>
        <w:t xml:space="preserve">cloud- side commercial billing, and both parties need to negotiate acceptance standards </w:t>
      </w:r>
      <w:r w:rsidRPr="00C73C97">
        <w:rPr>
          <w:rFonts w:ascii="微软雅黑" w:eastAsia="微软雅黑" w:hAnsi="微软雅黑" w:cs="Cambria" w:hint="eastAsia"/>
        </w:rPr>
        <w:t xml:space="preserve">in advance to avoid </w:t>
      </w:r>
      <w:r w:rsidRPr="00C73C97">
        <w:rPr>
          <w:rFonts w:ascii="微软雅黑" w:eastAsia="微软雅黑" w:hAnsi="微软雅黑"/>
        </w:rPr>
        <w:t xml:space="preserve">target deviations between the two parties after cloud migration, which will affect </w:t>
      </w:r>
      <w:r w:rsidRPr="00C73C97">
        <w:rPr>
          <w:rFonts w:ascii="微软雅黑" w:eastAsia="微软雅黑" w:hAnsi="微软雅黑" w:cs="Cambria" w:hint="eastAsia"/>
        </w:rPr>
        <w:t xml:space="preserve">the </w:t>
      </w:r>
      <w:r w:rsidRPr="00C73C97">
        <w:rPr>
          <w:rFonts w:ascii="微软雅黑" w:eastAsia="微软雅黑" w:hAnsi="微软雅黑"/>
        </w:rPr>
        <w:t xml:space="preserve">delivery results of the cloud migration project . Usually, </w:t>
      </w:r>
      <w:r w:rsidRPr="00C73C97">
        <w:rPr>
          <w:rFonts w:ascii="微软雅黑" w:eastAsia="微软雅黑" w:hAnsi="微软雅黑" w:cs="Cambria" w:hint="eastAsia"/>
        </w:rPr>
        <w:t xml:space="preserve">cloud migration acceptance can be completed only if </w:t>
      </w:r>
      <w:r w:rsidRPr="00C73C97">
        <w:rPr>
          <w:rFonts w:ascii="微软雅黑" w:eastAsia="微软雅黑" w:hAnsi="微软雅黑"/>
        </w:rPr>
        <w:t>the cloud business can run smoothly within one cycle . For details, please refer to:</w:t>
      </w:r>
    </w:p>
    <w:p w14:paraId="7B9A513A"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customer internal rating failures due to cloud side issues for </w:t>
      </w:r>
      <w:r w:rsidRPr="00C73C97">
        <w:rPr>
          <w:rFonts w:ascii="微软雅黑" w:eastAsia="微软雅黑" w:hAnsi="微软雅黑" w:hint="eastAsia"/>
        </w:rPr>
        <w:t xml:space="preserve">15 </w:t>
      </w:r>
      <w:r w:rsidRPr="00C73C97">
        <w:rPr>
          <w:rFonts w:ascii="微软雅黑" w:eastAsia="微软雅黑" w:hAnsi="微软雅黑"/>
        </w:rPr>
        <w:t>consecutive calendar days .</w:t>
      </w:r>
    </w:p>
    <w:p w14:paraId="6A2B1461"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cs="Cambria" w:hint="eastAsia"/>
        </w:rPr>
        <w:t xml:space="preserve">be performed </w:t>
      </w:r>
      <w:r w:rsidRPr="00C73C97">
        <w:rPr>
          <w:rFonts w:ascii="微软雅黑" w:eastAsia="微软雅黑" w:hAnsi="微软雅黑"/>
        </w:rPr>
        <w:t>by the customer's business side .</w:t>
      </w:r>
    </w:p>
    <w:p w14:paraId="11B9C640"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If </w:t>
      </w:r>
      <w:r w:rsidRPr="00C73C97">
        <w:rPr>
          <w:rFonts w:ascii="微软雅黑" w:eastAsia="微软雅黑" w:hAnsi="微软雅黑" w:cs="Cambria" w:hint="eastAsia"/>
        </w:rPr>
        <w:t xml:space="preserve">a failure occurs </w:t>
      </w:r>
      <w:r w:rsidRPr="00C73C97">
        <w:rPr>
          <w:rFonts w:ascii="微软雅黑" w:eastAsia="微软雅黑" w:hAnsi="微软雅黑" w:hint="eastAsia"/>
        </w:rPr>
        <w:t xml:space="preserve">due to cloud </w:t>
      </w:r>
      <w:r w:rsidRPr="00C73C97">
        <w:rPr>
          <w:rFonts w:ascii="微软雅黑" w:eastAsia="微软雅黑" w:hAnsi="微软雅黑"/>
        </w:rPr>
        <w:t>side reasons , the cloud side will take the lead. After the client side cooperates to completely fix the problem, the business will continue to be observed for a cycle.</w:t>
      </w:r>
    </w:p>
    <w:p w14:paraId="1EF74624" w14:textId="5DB1D552" w:rsidR="00947D39" w:rsidRPr="00C73C97" w:rsidRDefault="005F5038" w:rsidP="00947D39">
      <w:pPr>
        <w:pStyle w:val="-4"/>
        <w:rPr>
          <w:rFonts w:ascii="微软雅黑" w:eastAsia="微软雅黑" w:hAnsi="微软雅黑"/>
          <w:sz w:val="24"/>
          <w:szCs w:val="24"/>
        </w:rPr>
      </w:pPr>
      <w:bookmarkStart w:id="15" w:name="_Toc93077003"/>
      <w:bookmarkStart w:id="16" w:name="_Toc93077455"/>
      <w:bookmarkStart w:id="17" w:name="_Toc93078345"/>
      <w:bookmarkStart w:id="18" w:name="_Toc93088644"/>
      <w:bookmarkStart w:id="19" w:name="_Toc93504214"/>
      <w:r>
        <w:rPr>
          <w:rFonts w:ascii="微软雅黑" w:eastAsia="微软雅黑" w:hAnsi="微软雅黑"/>
          <w:sz w:val="24"/>
          <w:szCs w:val="24"/>
        </w:rPr>
        <w:t>R</w:t>
      </w:r>
      <w:r w:rsidR="00947D39" w:rsidRPr="00C73C97">
        <w:rPr>
          <w:rFonts w:ascii="微软雅黑" w:eastAsia="微软雅黑" w:hAnsi="微软雅黑"/>
          <w:sz w:val="24"/>
          <w:szCs w:val="24"/>
        </w:rPr>
        <w:t xml:space="preserve">esource </w:t>
      </w:r>
      <w:r>
        <w:rPr>
          <w:rFonts w:ascii="微软雅黑" w:eastAsia="微软雅黑" w:hAnsi="微软雅黑"/>
          <w:sz w:val="24"/>
          <w:szCs w:val="24"/>
        </w:rPr>
        <w:t>M</w:t>
      </w:r>
      <w:r w:rsidR="00947D39" w:rsidRPr="00C73C97">
        <w:rPr>
          <w:rFonts w:ascii="微软雅黑" w:eastAsia="微软雅黑" w:hAnsi="微软雅黑"/>
          <w:sz w:val="24"/>
          <w:szCs w:val="24"/>
        </w:rPr>
        <w:t xml:space="preserve">anagement </w:t>
      </w:r>
      <w:bookmarkEnd w:id="15"/>
      <w:bookmarkEnd w:id="16"/>
      <w:bookmarkEnd w:id="17"/>
      <w:bookmarkEnd w:id="18"/>
      <w:bookmarkEnd w:id="19"/>
      <w:r>
        <w:rPr>
          <w:rFonts w:ascii="微软雅黑" w:eastAsia="微软雅黑" w:hAnsi="微软雅黑"/>
          <w:sz w:val="24"/>
          <w:szCs w:val="24"/>
        </w:rPr>
        <w:t>Design</w:t>
      </w:r>
    </w:p>
    <w:p w14:paraId="0F4A9219"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cs="Cambria" w:hint="eastAsia"/>
        </w:rPr>
        <w:t xml:space="preserve">As </w:t>
      </w:r>
      <w:r w:rsidRPr="00C73C97">
        <w:rPr>
          <w:rFonts w:ascii="微软雅黑" w:eastAsia="微软雅黑" w:hAnsi="微软雅黑"/>
        </w:rPr>
        <w:t xml:space="preserve">public cloud products become more and more abundant and </w:t>
      </w:r>
      <w:r w:rsidRPr="00C73C97">
        <w:rPr>
          <w:rFonts w:ascii="微软雅黑" w:eastAsia="微软雅黑" w:hAnsi="微软雅黑" w:cs="Cambria" w:hint="eastAsia"/>
        </w:rPr>
        <w:t xml:space="preserve">can meet more </w:t>
      </w:r>
      <w:r w:rsidRPr="00C73C97">
        <w:rPr>
          <w:rFonts w:ascii="微软雅黑" w:eastAsia="微软雅黑" w:hAnsi="微软雅黑" w:cs="Cambria" w:hint="eastAsia"/>
        </w:rPr>
        <w:lastRenderedPageBreak/>
        <w:t xml:space="preserve">and more </w:t>
      </w:r>
      <w:r w:rsidRPr="00C73C97">
        <w:rPr>
          <w:rFonts w:ascii="微软雅黑" w:eastAsia="微软雅黑" w:hAnsi="微软雅黑" w:hint="eastAsia"/>
        </w:rPr>
        <w:t xml:space="preserve">business </w:t>
      </w:r>
      <w:r w:rsidRPr="00C73C97">
        <w:rPr>
          <w:rFonts w:ascii="微软雅黑" w:eastAsia="微软雅黑" w:hAnsi="微软雅黑"/>
        </w:rPr>
        <w:t xml:space="preserve">scenarios, customers </w:t>
      </w:r>
      <w:r w:rsidRPr="00C73C97">
        <w:rPr>
          <w:rFonts w:ascii="微软雅黑" w:eastAsia="微软雅黑" w:hAnsi="微软雅黑" w:cs="Cambria" w:hint="eastAsia"/>
        </w:rPr>
        <w:t xml:space="preserve">will </w:t>
      </w:r>
      <w:r w:rsidRPr="00C73C97">
        <w:rPr>
          <w:rFonts w:ascii="微软雅黑" w:eastAsia="微软雅黑" w:hAnsi="微软雅黑"/>
        </w:rPr>
        <w:t xml:space="preserve">rely more on the capabilities of the cloud platform </w:t>
      </w:r>
      <w:r w:rsidRPr="00C73C97">
        <w:rPr>
          <w:rFonts w:ascii="微软雅黑" w:eastAsia="微软雅黑" w:hAnsi="微软雅黑" w:cs="Cambria" w:hint="eastAsia"/>
        </w:rPr>
        <w:t xml:space="preserve">and have more requirements </w:t>
      </w:r>
      <w:r w:rsidRPr="00C73C97">
        <w:rPr>
          <w:rFonts w:ascii="微软雅黑" w:eastAsia="微软雅黑" w:hAnsi="微软雅黑" w:hint="eastAsia"/>
        </w:rPr>
        <w:t xml:space="preserve">for </w:t>
      </w:r>
      <w:r w:rsidRPr="00C73C97">
        <w:rPr>
          <w:rFonts w:ascii="微软雅黑" w:eastAsia="微软雅黑" w:hAnsi="微软雅黑" w:cs="Cambria" w:hint="eastAsia"/>
        </w:rPr>
        <w:t xml:space="preserve">capacity </w:t>
      </w:r>
      <w:r w:rsidRPr="00C73C97">
        <w:rPr>
          <w:rFonts w:ascii="微软雅黑" w:eastAsia="微软雅黑" w:hAnsi="微软雅黑"/>
        </w:rPr>
        <w:t xml:space="preserve">, </w:t>
      </w:r>
      <w:r w:rsidRPr="00C73C97">
        <w:rPr>
          <w:rFonts w:ascii="微软雅黑" w:eastAsia="微软雅黑" w:hAnsi="微软雅黑" w:hint="eastAsia"/>
        </w:rPr>
        <w:t xml:space="preserve">cost </w:t>
      </w:r>
      <w:r w:rsidRPr="00C73C97">
        <w:rPr>
          <w:rFonts w:ascii="微软雅黑" w:eastAsia="微软雅黑" w:hAnsi="微软雅黑"/>
        </w:rPr>
        <w:t xml:space="preserve">and </w:t>
      </w:r>
      <w:r w:rsidRPr="00C73C97">
        <w:rPr>
          <w:rFonts w:ascii="微软雅黑" w:eastAsia="微软雅黑" w:hAnsi="微软雅黑" w:hint="eastAsia"/>
        </w:rPr>
        <w:t xml:space="preserve">stability </w:t>
      </w:r>
      <w:r w:rsidRPr="00C73C97">
        <w:rPr>
          <w:rFonts w:ascii="微软雅黑" w:eastAsia="微软雅黑" w:hAnsi="微软雅黑"/>
        </w:rPr>
        <w:t xml:space="preserve">. Resource </w:t>
      </w:r>
      <w:r w:rsidRPr="00C73C97">
        <w:rPr>
          <w:rFonts w:ascii="微软雅黑" w:eastAsia="微软雅黑" w:hAnsi="微软雅黑" w:cs="Cambria" w:hint="eastAsia"/>
        </w:rPr>
        <w:t xml:space="preserve">management </w:t>
      </w:r>
      <w:r w:rsidRPr="00C73C97">
        <w:rPr>
          <w:rFonts w:ascii="微软雅黑" w:eastAsia="微软雅黑" w:hAnsi="微软雅黑"/>
        </w:rPr>
        <w:t xml:space="preserve">planning </w:t>
      </w:r>
      <w:r w:rsidRPr="00C73C97">
        <w:rPr>
          <w:rFonts w:ascii="微软雅黑" w:eastAsia="微软雅黑" w:hAnsi="微软雅黑" w:cs="Cambria" w:hint="eastAsia"/>
        </w:rPr>
        <w:t xml:space="preserve">mainly considers the </w:t>
      </w:r>
      <w:r w:rsidRPr="00C73C97">
        <w:rPr>
          <w:rFonts w:ascii="微软雅黑" w:eastAsia="微软雅黑" w:hAnsi="微软雅黑"/>
        </w:rPr>
        <w:t>following dimensions:</w:t>
      </w:r>
    </w:p>
    <w:p w14:paraId="3AD37358"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Business capacity planning </w:t>
      </w:r>
      <w:r w:rsidRPr="00C73C97">
        <w:rPr>
          <w:rFonts w:ascii="微软雅黑" w:eastAsia="微软雅黑" w:hAnsi="微软雅黑" w:hint="eastAsia"/>
        </w:rPr>
        <w:t xml:space="preserve">: </w:t>
      </w:r>
      <w:r w:rsidRPr="00C73C97">
        <w:rPr>
          <w:rFonts w:ascii="微软雅黑" w:eastAsia="微软雅黑" w:hAnsi="微软雅黑" w:cs="Cambria" w:hint="eastAsia"/>
        </w:rPr>
        <w:t xml:space="preserve">The massive resources of </w:t>
      </w:r>
      <w:r w:rsidRPr="00C73C97">
        <w:rPr>
          <w:rFonts w:ascii="微软雅黑" w:eastAsia="微软雅黑" w:hAnsi="微软雅黑"/>
        </w:rPr>
        <w:t xml:space="preserve">the public cloud </w:t>
      </w:r>
      <w:r w:rsidRPr="00C73C97">
        <w:rPr>
          <w:rFonts w:ascii="微软雅黑" w:eastAsia="微软雅黑" w:hAnsi="微软雅黑" w:cs="Cambria" w:hint="eastAsia"/>
        </w:rPr>
        <w:t xml:space="preserve">can meet the needs </w:t>
      </w:r>
      <w:r w:rsidRPr="00C73C97">
        <w:rPr>
          <w:rFonts w:ascii="微软雅黑" w:eastAsia="微软雅黑" w:hAnsi="微软雅黑" w:hint="eastAsia"/>
        </w:rPr>
        <w:t xml:space="preserve">of </w:t>
      </w:r>
      <w:r w:rsidRPr="00C73C97">
        <w:rPr>
          <w:rFonts w:ascii="微软雅黑" w:eastAsia="微软雅黑" w:hAnsi="微软雅黑"/>
        </w:rPr>
        <w:t xml:space="preserve">enterprises to purchase on-demand </w:t>
      </w:r>
      <w:r w:rsidRPr="00C73C97">
        <w:rPr>
          <w:rFonts w:ascii="微软雅黑" w:eastAsia="微软雅黑" w:hAnsi="微软雅黑" w:hint="eastAsia"/>
        </w:rPr>
        <w:t xml:space="preserve">, </w:t>
      </w:r>
      <w:r w:rsidRPr="00C73C97">
        <w:rPr>
          <w:rFonts w:ascii="微软雅黑" w:eastAsia="微软雅黑" w:hAnsi="微软雅黑" w:cs="Cambria" w:hint="eastAsia"/>
        </w:rPr>
        <w:t xml:space="preserve">helping enterprises to plan cloud resources more accurately </w:t>
      </w:r>
      <w:r w:rsidRPr="00C73C97">
        <w:rPr>
          <w:rFonts w:ascii="微软雅黑" w:eastAsia="微软雅黑" w:hAnsi="微软雅黑"/>
        </w:rPr>
        <w:t xml:space="preserve">; if </w:t>
      </w:r>
      <w:r w:rsidRPr="00C73C97">
        <w:rPr>
          <w:rFonts w:ascii="微软雅黑" w:eastAsia="微软雅黑" w:hAnsi="微软雅黑" w:cs="Cambria" w:hint="eastAsia"/>
        </w:rPr>
        <w:t xml:space="preserve">there is an explosive increase in business </w:t>
      </w:r>
      <w:r w:rsidRPr="00C73C97">
        <w:rPr>
          <w:rFonts w:ascii="微软雅黑" w:eastAsia="微软雅黑" w:hAnsi="微软雅黑"/>
        </w:rPr>
        <w:t xml:space="preserve">, </w:t>
      </w:r>
      <w:r w:rsidRPr="00C73C97">
        <w:rPr>
          <w:rFonts w:ascii="微软雅黑" w:eastAsia="微软雅黑" w:hAnsi="微软雅黑" w:hint="eastAsia"/>
        </w:rPr>
        <w:t xml:space="preserve">such as </w:t>
      </w:r>
      <w:r w:rsidRPr="00C73C97">
        <w:rPr>
          <w:rFonts w:ascii="微软雅黑" w:eastAsia="微软雅黑" w:hAnsi="微软雅黑"/>
        </w:rPr>
        <w:t xml:space="preserve">" </w:t>
      </w:r>
      <w:r w:rsidRPr="00C73C97">
        <w:rPr>
          <w:rFonts w:ascii="微软雅黑" w:eastAsia="微软雅黑" w:hAnsi="微软雅黑" w:hint="eastAsia"/>
        </w:rPr>
        <w:t xml:space="preserve">Double Eleven </w:t>
      </w:r>
      <w:r w:rsidRPr="00C73C97">
        <w:rPr>
          <w:rFonts w:ascii="微软雅黑" w:eastAsia="微软雅黑" w:hAnsi="微软雅黑"/>
        </w:rPr>
        <w:t xml:space="preserve">" </w:t>
      </w:r>
      <w:r w:rsidRPr="00C73C97">
        <w:rPr>
          <w:rFonts w:ascii="微软雅黑" w:eastAsia="微软雅黑" w:hAnsi="微软雅黑" w:hint="eastAsia"/>
        </w:rPr>
        <w:t xml:space="preserve">and </w:t>
      </w:r>
      <w:r w:rsidRPr="00C73C97">
        <w:rPr>
          <w:rFonts w:ascii="微软雅黑" w:eastAsia="微软雅黑" w:hAnsi="微软雅黑"/>
        </w:rPr>
        <w:t xml:space="preserve">" </w:t>
      </w:r>
      <w:r w:rsidRPr="00C73C97">
        <w:rPr>
          <w:rFonts w:ascii="微软雅黑" w:eastAsia="微软雅黑" w:hAnsi="微软雅黑" w:hint="eastAsia"/>
        </w:rPr>
        <w:t xml:space="preserve">New Year's </w:t>
      </w:r>
      <w:r w:rsidRPr="00C73C97">
        <w:rPr>
          <w:rFonts w:ascii="微软雅黑" w:eastAsia="微软雅黑" w:hAnsi="微软雅黑" w:cs="宋体" w:hint="eastAsia"/>
        </w:rPr>
        <w:t xml:space="preserve">Eve Party " </w:t>
      </w:r>
      <w:r w:rsidRPr="00C73C97">
        <w:rPr>
          <w:rFonts w:ascii="微软雅黑" w:eastAsia="微软雅黑" w:hAnsi="微软雅黑"/>
        </w:rPr>
        <w:t xml:space="preserve">” </w:t>
      </w:r>
      <w:r w:rsidRPr="00C73C97">
        <w:rPr>
          <w:rFonts w:ascii="微软雅黑" w:eastAsia="微软雅黑" w:hAnsi="微软雅黑" w:hint="eastAsia"/>
        </w:rPr>
        <w:t xml:space="preserve">and other major events require enterprises to evaluate and prepare </w:t>
      </w:r>
      <w:r w:rsidRPr="00C73C97">
        <w:rPr>
          <w:rFonts w:ascii="微软雅黑" w:eastAsia="微软雅黑" w:hAnsi="微软雅黑"/>
        </w:rPr>
        <w:t xml:space="preserve">resources in advance and make comprehensive assessments on the cloud side. </w:t>
      </w:r>
      <w:r w:rsidRPr="00C73C97">
        <w:rPr>
          <w:rFonts w:ascii="微软雅黑" w:eastAsia="微软雅黑" w:hAnsi="微软雅黑" w:hint="eastAsia"/>
        </w:rPr>
        <w:t xml:space="preserve">Objectively speaking, </w:t>
      </w:r>
      <w:r w:rsidRPr="00C73C97">
        <w:rPr>
          <w:rFonts w:ascii="微软雅黑" w:eastAsia="微软雅黑" w:hAnsi="微软雅黑" w:cs="Cambria" w:hint="eastAsia"/>
        </w:rPr>
        <w:t xml:space="preserve">the construction scale </w:t>
      </w:r>
      <w:r w:rsidRPr="00C73C97">
        <w:rPr>
          <w:rFonts w:ascii="微软雅黑" w:eastAsia="微软雅黑" w:hAnsi="微软雅黑"/>
        </w:rPr>
        <w:t xml:space="preserve">of a single data center is limited. Priority is given to the main cloud campus </w:t>
      </w:r>
      <w:r w:rsidRPr="00C73C97">
        <w:rPr>
          <w:rFonts w:ascii="微软雅黑" w:eastAsia="微软雅黑" w:hAnsi="微软雅黑" w:hint="eastAsia"/>
        </w:rPr>
        <w:t xml:space="preserve">with rich resources to reduce the potential risk of </w:t>
      </w:r>
      <w:r w:rsidRPr="00C73C97">
        <w:rPr>
          <w:rFonts w:ascii="微软雅黑" w:eastAsia="微软雅黑" w:hAnsi="微软雅黑" w:cs="Cambria" w:hint="eastAsia"/>
        </w:rPr>
        <w:t xml:space="preserve">insufficient </w:t>
      </w:r>
      <w:r w:rsidRPr="00C73C97">
        <w:rPr>
          <w:rFonts w:ascii="微软雅黑" w:eastAsia="微软雅黑" w:hAnsi="微软雅黑" w:hint="eastAsia"/>
        </w:rPr>
        <w:t xml:space="preserve">resources in a single </w:t>
      </w:r>
      <w:r w:rsidRPr="00C73C97">
        <w:rPr>
          <w:rFonts w:ascii="微软雅黑" w:eastAsia="微软雅黑" w:hAnsi="微软雅黑" w:cs="Cambria" w:hint="eastAsia"/>
        </w:rPr>
        <w:t xml:space="preserve">data center , </w:t>
      </w:r>
      <w:r w:rsidRPr="00C73C97">
        <w:rPr>
          <w:rFonts w:ascii="微软雅黑" w:eastAsia="微软雅黑" w:hAnsi="微软雅黑" w:hint="eastAsia"/>
        </w:rPr>
        <w:t xml:space="preserve">resulting in </w:t>
      </w:r>
      <w:r w:rsidRPr="00C73C97">
        <w:rPr>
          <w:rFonts w:ascii="微软雅黑" w:eastAsia="微软雅黑" w:hAnsi="微软雅黑" w:cs="Cambria" w:hint="eastAsia"/>
        </w:rPr>
        <w:t xml:space="preserve">cross- availability zone business access and increased access delays </w:t>
      </w:r>
      <w:r w:rsidRPr="00C73C97">
        <w:rPr>
          <w:rFonts w:ascii="微软雅黑" w:eastAsia="微软雅黑" w:hAnsi="微软雅黑" w:hint="eastAsia"/>
        </w:rPr>
        <w:t>.</w:t>
      </w:r>
    </w:p>
    <w:p w14:paraId="5CFCBB87"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Reasonable business costs </w:t>
      </w:r>
      <w:r w:rsidRPr="00C73C97">
        <w:rPr>
          <w:rFonts w:ascii="微软雅黑" w:eastAsia="微软雅黑" w:hAnsi="微软雅黑" w:hint="eastAsia"/>
        </w:rPr>
        <w:t xml:space="preserve">: </w:t>
      </w:r>
      <w:r w:rsidRPr="00C73C97">
        <w:rPr>
          <w:rFonts w:ascii="微软雅黑" w:eastAsia="微软雅黑" w:hAnsi="微软雅黑" w:cs="Cambria" w:hint="eastAsia"/>
        </w:rPr>
        <w:t xml:space="preserve">The goal </w:t>
      </w:r>
      <w:r w:rsidRPr="00C73C97">
        <w:rPr>
          <w:rFonts w:ascii="微软雅黑" w:eastAsia="微软雅黑" w:hAnsi="微软雅黑" w:hint="eastAsia"/>
        </w:rPr>
        <w:t xml:space="preserve">of </w:t>
      </w:r>
      <w:r w:rsidRPr="00C73C97">
        <w:rPr>
          <w:rFonts w:ascii="微软雅黑" w:eastAsia="微软雅黑" w:hAnsi="微软雅黑"/>
        </w:rPr>
        <w:t xml:space="preserve">enterprise digital transformation is to reduce costs and increase efficiency. As an industrial Internet assistant, Tencent Cloud </w:t>
      </w:r>
      <w:r w:rsidRPr="00C73C97">
        <w:rPr>
          <w:rFonts w:ascii="微软雅黑" w:eastAsia="微软雅黑" w:hAnsi="微软雅黑" w:cs="Cambria" w:hint="eastAsia"/>
        </w:rPr>
        <w:t xml:space="preserve">uses the capabilities of the cloud platform to more flexibly and effectively reduce </w:t>
      </w:r>
      <w:r w:rsidRPr="00C73C97">
        <w:rPr>
          <w:rFonts w:ascii="微软雅黑" w:eastAsia="微软雅黑" w:hAnsi="微软雅黑"/>
        </w:rPr>
        <w:t xml:space="preserve">costs for enterprises during the cloud migration process </w:t>
      </w:r>
      <w:r w:rsidRPr="00C73C97">
        <w:rPr>
          <w:rFonts w:ascii="微软雅黑" w:eastAsia="微软雅黑" w:hAnsi="微软雅黑" w:hint="eastAsia"/>
        </w:rPr>
        <w:t xml:space="preserve">. </w:t>
      </w:r>
      <w:r w:rsidRPr="00C73C97">
        <w:rPr>
          <w:rFonts w:ascii="微软雅黑" w:eastAsia="微软雅黑" w:hAnsi="微软雅黑" w:cs="Cambria" w:hint="eastAsia"/>
        </w:rPr>
        <w:t>The main aspects are as follows:</w:t>
      </w:r>
    </w:p>
    <w:p w14:paraId="66B30B99" w14:textId="77777777" w:rsidR="00947D39" w:rsidRPr="00C73C97" w:rsidRDefault="00947D39" w:rsidP="002970E7">
      <w:pPr>
        <w:pStyle w:val="-0"/>
        <w:numPr>
          <w:ilvl w:val="0"/>
          <w:numId w:val="10"/>
        </w:numPr>
        <w:ind w:leftChars="0" w:firstLineChars="0"/>
        <w:rPr>
          <w:rFonts w:ascii="微软雅黑" w:eastAsia="微软雅黑" w:hAnsi="微软雅黑"/>
        </w:rPr>
      </w:pPr>
      <w:r w:rsidRPr="00C73C97">
        <w:rPr>
          <w:rFonts w:ascii="微软雅黑" w:eastAsia="微软雅黑" w:hAnsi="微软雅黑" w:hint="eastAsia"/>
        </w:rPr>
        <w:t xml:space="preserve">Flexible purchasing: Use reasonable payment methods and </w:t>
      </w:r>
      <w:r w:rsidRPr="00C73C97">
        <w:rPr>
          <w:rFonts w:ascii="微软雅黑" w:eastAsia="微软雅黑" w:hAnsi="微软雅黑"/>
        </w:rPr>
        <w:t xml:space="preserve">purchase resources on demand </w:t>
      </w:r>
      <w:r w:rsidRPr="00C73C97">
        <w:rPr>
          <w:rFonts w:ascii="微软雅黑" w:eastAsia="微软雅黑" w:hAnsi="微软雅黑" w:hint="eastAsia"/>
        </w:rPr>
        <w:t>to avoid idle resources, and enterprises can flexibly control costs.</w:t>
      </w:r>
    </w:p>
    <w:p w14:paraId="7DD0D973" w14:textId="77777777" w:rsidR="00947D39" w:rsidRPr="00C73C97" w:rsidRDefault="00947D39" w:rsidP="002970E7">
      <w:pPr>
        <w:pStyle w:val="-0"/>
        <w:numPr>
          <w:ilvl w:val="0"/>
          <w:numId w:val="10"/>
        </w:numPr>
        <w:ind w:leftChars="0" w:firstLineChars="0"/>
        <w:rPr>
          <w:rFonts w:ascii="微软雅黑" w:eastAsia="微软雅黑" w:hAnsi="微软雅黑"/>
        </w:rPr>
      </w:pPr>
      <w:r w:rsidRPr="00C73C97">
        <w:rPr>
          <w:rFonts w:ascii="微软雅黑" w:eastAsia="微软雅黑" w:hAnsi="微软雅黑"/>
        </w:rPr>
        <w:t xml:space="preserve">Improve resource utilization </w:t>
      </w:r>
      <w:r w:rsidRPr="00C73C97">
        <w:rPr>
          <w:rFonts w:ascii="微软雅黑" w:eastAsia="微软雅黑" w:hAnsi="微软雅黑" w:hint="eastAsia"/>
        </w:rPr>
        <w:t xml:space="preserve">: </w:t>
      </w:r>
      <w:r w:rsidRPr="00C73C97">
        <w:rPr>
          <w:rFonts w:ascii="微软雅黑" w:eastAsia="微软雅黑" w:hAnsi="微软雅黑"/>
        </w:rPr>
        <w:t xml:space="preserve">Use cloud EKS and elastic scaling capabilities to dynamically adjust resources </w:t>
      </w:r>
      <w:r w:rsidRPr="00C73C97">
        <w:rPr>
          <w:rFonts w:ascii="微软雅黑" w:eastAsia="微软雅黑" w:hAnsi="微软雅黑" w:cs="Cambria" w:hint="eastAsia"/>
        </w:rPr>
        <w:t xml:space="preserve">based on actual business conditions </w:t>
      </w:r>
      <w:r w:rsidRPr="00C73C97">
        <w:rPr>
          <w:rFonts w:ascii="微软雅黑" w:eastAsia="微软雅黑" w:hAnsi="微软雅黑" w:hint="eastAsia"/>
        </w:rPr>
        <w:t xml:space="preserve">to </w:t>
      </w:r>
      <w:r w:rsidRPr="00C73C97">
        <w:rPr>
          <w:rFonts w:ascii="微软雅黑" w:eastAsia="微软雅黑" w:hAnsi="微软雅黑" w:cs="Cambria" w:hint="eastAsia"/>
        </w:rPr>
        <w:t xml:space="preserve">improve resource utilization </w:t>
      </w:r>
      <w:r w:rsidRPr="00C73C97">
        <w:rPr>
          <w:rFonts w:ascii="微软雅黑" w:eastAsia="微软雅黑" w:hAnsi="微软雅黑" w:hint="eastAsia"/>
        </w:rPr>
        <w:t>.</w:t>
      </w:r>
    </w:p>
    <w:p w14:paraId="50330E0F" w14:textId="77777777" w:rsidR="00947D39" w:rsidRPr="00C73C97" w:rsidRDefault="00947D39" w:rsidP="002970E7">
      <w:pPr>
        <w:pStyle w:val="-0"/>
        <w:numPr>
          <w:ilvl w:val="0"/>
          <w:numId w:val="10"/>
        </w:numPr>
        <w:ind w:leftChars="0" w:firstLineChars="0"/>
        <w:rPr>
          <w:rFonts w:ascii="微软雅黑" w:eastAsia="微软雅黑" w:hAnsi="微软雅黑"/>
        </w:rPr>
      </w:pPr>
      <w:r w:rsidRPr="00C73C97">
        <w:rPr>
          <w:rFonts w:ascii="微软雅黑" w:eastAsia="微软雅黑" w:hAnsi="微软雅黑" w:cs="Cambria" w:hint="eastAsia"/>
        </w:rPr>
        <w:t xml:space="preserve">System </w:t>
      </w:r>
      <w:r w:rsidRPr="00C73C97">
        <w:rPr>
          <w:rFonts w:ascii="微软雅黑" w:eastAsia="微软雅黑" w:hAnsi="微软雅黑"/>
        </w:rPr>
        <w:t xml:space="preserve">resource cost </w:t>
      </w:r>
      <w:r w:rsidRPr="00C73C97">
        <w:rPr>
          <w:rFonts w:ascii="微软雅黑" w:eastAsia="微软雅黑" w:hAnsi="微软雅黑" w:hint="eastAsia"/>
        </w:rPr>
        <w:t xml:space="preserve">: </w:t>
      </w:r>
      <w:r w:rsidRPr="00C73C97">
        <w:rPr>
          <w:rFonts w:ascii="微软雅黑" w:eastAsia="微软雅黑" w:hAnsi="微软雅黑" w:cs="Cambria" w:hint="eastAsia"/>
        </w:rPr>
        <w:t xml:space="preserve">There are a variety of computing resource types and </w:t>
      </w:r>
      <w:r w:rsidRPr="00C73C97">
        <w:rPr>
          <w:rFonts w:ascii="微软雅黑" w:eastAsia="微软雅黑" w:hAnsi="微软雅黑" w:cs="Cambria" w:hint="eastAsia"/>
        </w:rPr>
        <w:lastRenderedPageBreak/>
        <w:t xml:space="preserve">storage resources on the cloud for businesses to choose from. It is recommended </w:t>
      </w:r>
      <w:r w:rsidRPr="00C73C97">
        <w:rPr>
          <w:rFonts w:ascii="微软雅黑" w:eastAsia="微软雅黑" w:hAnsi="微软雅黑"/>
        </w:rPr>
        <w:t xml:space="preserve">to give priority to the more cost-effective SA series servers </w:t>
      </w:r>
      <w:r w:rsidRPr="00C73C97">
        <w:rPr>
          <w:rFonts w:ascii="微软雅黑" w:eastAsia="微软雅黑" w:hAnsi="微软雅黑" w:hint="eastAsia"/>
        </w:rPr>
        <w:t xml:space="preserve">. </w:t>
      </w:r>
      <w:r w:rsidRPr="00C73C97">
        <w:rPr>
          <w:rFonts w:ascii="微软雅黑" w:eastAsia="微软雅黑" w:hAnsi="微软雅黑" w:cs="Cambria" w:hint="eastAsia"/>
        </w:rPr>
        <w:t xml:space="preserve">Regarding object storage </w:t>
      </w:r>
      <w:r w:rsidRPr="00C73C97">
        <w:rPr>
          <w:rFonts w:ascii="微软雅黑" w:eastAsia="微软雅黑" w:hAnsi="微软雅黑" w:hint="eastAsia"/>
        </w:rPr>
        <w:t xml:space="preserve">, </w:t>
      </w:r>
      <w:r w:rsidRPr="00C73C97">
        <w:rPr>
          <w:rFonts w:ascii="微软雅黑" w:eastAsia="微软雅黑" w:hAnsi="微软雅黑" w:cs="Cambria" w:hint="eastAsia"/>
        </w:rPr>
        <w:t xml:space="preserve">it is recommended to use </w:t>
      </w:r>
      <w:r w:rsidRPr="00C73C97">
        <w:rPr>
          <w:rFonts w:ascii="微软雅黑" w:eastAsia="微软雅黑" w:hAnsi="微软雅黑"/>
        </w:rPr>
        <w:t>the COS intelligent tiering function to automatically separate hot and cold data to reduce costs.</w:t>
      </w:r>
    </w:p>
    <w:p w14:paraId="51AF23E6" w14:textId="77777777" w:rsidR="00947D39" w:rsidRPr="00C73C97" w:rsidRDefault="00947D39" w:rsidP="002970E7">
      <w:pPr>
        <w:pStyle w:val="-0"/>
        <w:numPr>
          <w:ilvl w:val="0"/>
          <w:numId w:val="10"/>
        </w:numPr>
        <w:ind w:leftChars="0" w:firstLineChars="0"/>
        <w:rPr>
          <w:rFonts w:ascii="微软雅黑" w:eastAsia="微软雅黑" w:hAnsi="微软雅黑"/>
        </w:rPr>
      </w:pPr>
      <w:r w:rsidRPr="00C73C97">
        <w:rPr>
          <w:rFonts w:ascii="微软雅黑" w:eastAsia="微软雅黑" w:hAnsi="微软雅黑"/>
        </w:rPr>
        <w:t xml:space="preserve">Operation and maintenance costs </w:t>
      </w:r>
      <w:r w:rsidRPr="00C73C97">
        <w:rPr>
          <w:rFonts w:ascii="微软雅黑" w:eastAsia="微软雅黑" w:hAnsi="微软雅黑" w:hint="eastAsia"/>
        </w:rPr>
        <w:t xml:space="preserve">: </w:t>
      </w:r>
      <w:r w:rsidRPr="00C73C97">
        <w:rPr>
          <w:rFonts w:ascii="微软雅黑" w:eastAsia="微软雅黑" w:hAnsi="微软雅黑"/>
        </w:rPr>
        <w:t xml:space="preserve">Each product of the cloud platform has supporting services, such as monitoring alarms </w:t>
      </w:r>
      <w:r w:rsidRPr="00C73C97">
        <w:rPr>
          <w:rFonts w:ascii="微软雅黑" w:eastAsia="微软雅黑" w:hAnsi="微软雅黑" w:hint="eastAsia"/>
        </w:rPr>
        <w:t xml:space="preserve">, </w:t>
      </w:r>
      <w:r w:rsidRPr="00C73C97">
        <w:rPr>
          <w:rFonts w:ascii="微软雅黑" w:eastAsia="微软雅黑" w:hAnsi="微软雅黑"/>
        </w:rPr>
        <w:t xml:space="preserve">automatic inspections </w:t>
      </w:r>
      <w:r w:rsidRPr="00C73C97">
        <w:rPr>
          <w:rFonts w:ascii="微软雅黑" w:eastAsia="微软雅黑" w:hAnsi="微软雅黑" w:hint="eastAsia"/>
        </w:rPr>
        <w:t xml:space="preserve">, </w:t>
      </w:r>
      <w:r w:rsidRPr="00C73C97">
        <w:rPr>
          <w:rFonts w:ascii="微软雅黑" w:eastAsia="微软雅黑" w:hAnsi="微软雅黑"/>
        </w:rPr>
        <w:t xml:space="preserve">data upgrades </w:t>
      </w:r>
      <w:r w:rsidRPr="00C73C97">
        <w:rPr>
          <w:rFonts w:ascii="微软雅黑" w:eastAsia="微软雅黑" w:hAnsi="微软雅黑" w:hint="eastAsia"/>
        </w:rPr>
        <w:t xml:space="preserve">, </w:t>
      </w:r>
      <w:r w:rsidRPr="00C73C97">
        <w:rPr>
          <w:rFonts w:ascii="微软雅黑" w:eastAsia="微软雅黑" w:hAnsi="微软雅黑"/>
        </w:rPr>
        <w:t>logging and other services, to reduce daily operation and maintenance system maintenance.</w:t>
      </w:r>
    </w:p>
    <w:p w14:paraId="47010F36"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Business disaster recovery construction </w:t>
      </w:r>
      <w:r w:rsidRPr="00C73C97">
        <w:rPr>
          <w:rFonts w:ascii="微软雅黑" w:eastAsia="微软雅黑" w:hAnsi="微软雅黑" w:hint="eastAsia"/>
        </w:rPr>
        <w:t xml:space="preserve">: </w:t>
      </w:r>
      <w:r w:rsidRPr="00C73C97">
        <w:rPr>
          <w:rFonts w:ascii="微软雅黑" w:eastAsia="微软雅黑" w:hAnsi="微软雅黑"/>
        </w:rPr>
        <w:t xml:space="preserve">As enterprises have higher and higher requirements for business continuity, enterprises have strong demands for disaster recovery construction across </w:t>
      </w:r>
      <w:r w:rsidRPr="00C73C97">
        <w:rPr>
          <w:rFonts w:ascii="微软雅黑" w:eastAsia="微软雅黑" w:hAnsi="微软雅黑" w:hint="eastAsia"/>
        </w:rPr>
        <w:t xml:space="preserve">availability zones </w:t>
      </w:r>
      <w:r w:rsidRPr="00C73C97">
        <w:rPr>
          <w:rFonts w:ascii="微软雅黑" w:eastAsia="微软雅黑" w:hAnsi="微软雅黑"/>
        </w:rPr>
        <w:t xml:space="preserve">or multiple regions </w:t>
      </w:r>
      <w:r w:rsidRPr="00C73C97">
        <w:rPr>
          <w:rFonts w:ascii="微软雅黑" w:eastAsia="微软雅黑" w:hAnsi="微软雅黑" w:hint="eastAsia"/>
        </w:rPr>
        <w:t xml:space="preserve">. Mainstream </w:t>
      </w:r>
      <w:r w:rsidRPr="00C73C97">
        <w:rPr>
          <w:rFonts w:ascii="微软雅黑" w:eastAsia="微软雅黑" w:hAnsi="微软雅黑"/>
        </w:rPr>
        <w:t xml:space="preserve">cloud products </w:t>
      </w:r>
      <w:r w:rsidRPr="00C73C97">
        <w:rPr>
          <w:rFonts w:ascii="微软雅黑" w:eastAsia="微软雅黑" w:hAnsi="微软雅黑" w:hint="eastAsia"/>
        </w:rPr>
        <w:t xml:space="preserve">already </w:t>
      </w:r>
      <w:r w:rsidRPr="00C73C97">
        <w:rPr>
          <w:rFonts w:ascii="微软雅黑" w:eastAsia="微软雅黑" w:hAnsi="微软雅黑"/>
        </w:rPr>
        <w:t xml:space="preserve">have multi- availability zones and off-site disaster recovery capabilities, helping enterprises improve the efficiency </w:t>
      </w:r>
      <w:r w:rsidRPr="00C73C97">
        <w:rPr>
          <w:rFonts w:ascii="微软雅黑" w:eastAsia="微软雅黑" w:hAnsi="微软雅黑" w:hint="eastAsia"/>
        </w:rPr>
        <w:t xml:space="preserve">of business disaster recovery </w:t>
      </w:r>
      <w:r w:rsidRPr="00C73C97">
        <w:rPr>
          <w:rFonts w:ascii="微软雅黑" w:eastAsia="微软雅黑" w:hAnsi="微软雅黑"/>
        </w:rPr>
        <w:t xml:space="preserve">capabilities , mainly </w:t>
      </w:r>
      <w:r w:rsidRPr="00C73C97">
        <w:rPr>
          <w:rFonts w:ascii="微软雅黑" w:eastAsia="微软雅黑" w:hAnsi="微软雅黑" w:hint="eastAsia"/>
        </w:rPr>
        <w:t xml:space="preserve">in the following aspects </w:t>
      </w:r>
      <w:r w:rsidRPr="00C73C97">
        <w:rPr>
          <w:rFonts w:ascii="微软雅黑" w:eastAsia="微软雅黑" w:hAnsi="微软雅黑"/>
        </w:rPr>
        <w:t>:</w:t>
      </w:r>
    </w:p>
    <w:p w14:paraId="0EB17099" w14:textId="77777777" w:rsidR="00947D39" w:rsidRPr="00C73C97" w:rsidRDefault="00947D39" w:rsidP="00717FFB">
      <w:pPr>
        <w:pStyle w:val="-0"/>
        <w:numPr>
          <w:ilvl w:val="1"/>
          <w:numId w:val="11"/>
        </w:numPr>
        <w:ind w:leftChars="0" w:firstLineChars="0"/>
        <w:rPr>
          <w:rFonts w:ascii="微软雅黑" w:eastAsia="微软雅黑" w:hAnsi="微软雅黑"/>
        </w:rPr>
      </w:pPr>
      <w:r w:rsidRPr="00C73C97">
        <w:rPr>
          <w:rFonts w:ascii="微软雅黑" w:eastAsia="微软雅黑" w:hAnsi="微软雅黑"/>
        </w:rPr>
        <w:t xml:space="preserve">Lowering the technical threshold for disaster recovery construction </w:t>
      </w:r>
      <w:r w:rsidRPr="00C73C97">
        <w:rPr>
          <w:rFonts w:ascii="微软雅黑" w:eastAsia="微软雅黑" w:hAnsi="微软雅黑" w:hint="eastAsia"/>
        </w:rPr>
        <w:t xml:space="preserve">: </w:t>
      </w:r>
      <w:r w:rsidRPr="00C73C97">
        <w:rPr>
          <w:rFonts w:ascii="微软雅黑" w:eastAsia="微软雅黑" w:hAnsi="微软雅黑" w:cs="Cambria" w:hint="eastAsia"/>
        </w:rPr>
        <w:t xml:space="preserve">Mainstream </w:t>
      </w:r>
      <w:r w:rsidRPr="00C73C97">
        <w:rPr>
          <w:rFonts w:ascii="微软雅黑" w:eastAsia="微软雅黑" w:hAnsi="微软雅黑"/>
        </w:rPr>
        <w:t xml:space="preserve">cloud products </w:t>
      </w:r>
      <w:r w:rsidRPr="00C73C97">
        <w:rPr>
          <w:rFonts w:ascii="微软雅黑" w:eastAsia="微软雅黑" w:hAnsi="微软雅黑" w:cs="Cambria" w:hint="eastAsia"/>
        </w:rPr>
        <w:t xml:space="preserve">have </w:t>
      </w:r>
      <w:r w:rsidRPr="00C73C97">
        <w:rPr>
          <w:rFonts w:ascii="微软雅黑" w:eastAsia="微软雅黑" w:hAnsi="微软雅黑"/>
        </w:rPr>
        <w:t xml:space="preserve">cross-region or cross-availability zone disaster recovery capabilities, reducing enterprises' reliance on and research on many open source solutions. At the same time, </w:t>
      </w:r>
      <w:r w:rsidRPr="00C73C97">
        <w:rPr>
          <w:rFonts w:ascii="微软雅黑" w:eastAsia="微软雅黑" w:hAnsi="微软雅黑" w:cs="Cambria" w:hint="eastAsia"/>
        </w:rPr>
        <w:t xml:space="preserve">stability is guaranteed by the SLA of </w:t>
      </w:r>
      <w:r w:rsidRPr="00C73C97">
        <w:rPr>
          <w:rFonts w:ascii="微软雅黑" w:eastAsia="微软雅黑" w:hAnsi="微软雅黑"/>
        </w:rPr>
        <w:t>cloud products .</w:t>
      </w:r>
    </w:p>
    <w:p w14:paraId="4839593A" w14:textId="77777777" w:rsidR="00947D39" w:rsidRPr="00C73C97" w:rsidRDefault="00947D39" w:rsidP="00717FFB">
      <w:pPr>
        <w:pStyle w:val="-0"/>
        <w:numPr>
          <w:ilvl w:val="1"/>
          <w:numId w:val="11"/>
        </w:numPr>
        <w:ind w:leftChars="0" w:firstLineChars="0"/>
        <w:rPr>
          <w:rFonts w:ascii="微软雅黑" w:eastAsia="微软雅黑" w:hAnsi="微软雅黑"/>
        </w:rPr>
      </w:pPr>
      <w:r w:rsidRPr="00C73C97">
        <w:rPr>
          <w:rFonts w:ascii="微软雅黑" w:eastAsia="微软雅黑" w:hAnsi="微软雅黑"/>
        </w:rPr>
        <w:t xml:space="preserve">Component HA switching capability construction </w:t>
      </w:r>
      <w:r w:rsidRPr="00C73C97">
        <w:rPr>
          <w:rFonts w:ascii="微软雅黑" w:eastAsia="微软雅黑" w:hAnsi="微软雅黑" w:hint="eastAsia"/>
        </w:rPr>
        <w:t xml:space="preserve">: If the </w:t>
      </w:r>
      <w:r w:rsidRPr="00C73C97">
        <w:rPr>
          <w:rFonts w:ascii="微软雅黑" w:eastAsia="微软雅黑" w:hAnsi="微软雅黑"/>
        </w:rPr>
        <w:t xml:space="preserve">cloud </w:t>
      </w:r>
      <w:r w:rsidRPr="00C73C97">
        <w:rPr>
          <w:rFonts w:ascii="微软雅黑" w:eastAsia="微软雅黑" w:hAnsi="微软雅黑" w:cs="Cambria" w:hint="eastAsia"/>
        </w:rPr>
        <w:t xml:space="preserve">computer room fails across </w:t>
      </w:r>
      <w:r w:rsidRPr="00C73C97">
        <w:rPr>
          <w:rFonts w:ascii="微软雅黑" w:eastAsia="微软雅黑" w:hAnsi="微软雅黑" w:hint="eastAsia"/>
        </w:rPr>
        <w:t xml:space="preserve">availability </w:t>
      </w:r>
      <w:r w:rsidRPr="00C73C97">
        <w:rPr>
          <w:rFonts w:ascii="微软雅黑" w:eastAsia="微软雅黑" w:hAnsi="微软雅黑" w:cs="Cambria" w:hint="eastAsia"/>
        </w:rPr>
        <w:t xml:space="preserve">zones </w:t>
      </w:r>
      <w:r w:rsidRPr="00C73C97">
        <w:rPr>
          <w:rFonts w:ascii="微软雅黑" w:eastAsia="微软雅黑" w:hAnsi="微软雅黑"/>
        </w:rPr>
        <w:t xml:space="preserve">, </w:t>
      </w:r>
      <w:r w:rsidRPr="00C73C97">
        <w:rPr>
          <w:rFonts w:ascii="微软雅黑" w:eastAsia="微软雅黑" w:hAnsi="微软雅黑" w:cs="Cambria" w:hint="eastAsia"/>
        </w:rPr>
        <w:t xml:space="preserve">instances with cross- availability zone capabilities support automatic switching; there is no need for enterprises </w:t>
      </w:r>
      <w:r w:rsidRPr="00C73C97">
        <w:rPr>
          <w:rFonts w:ascii="微软雅黑" w:eastAsia="微软雅黑" w:hAnsi="微软雅黑"/>
        </w:rPr>
        <w:t xml:space="preserve">to </w:t>
      </w:r>
      <w:r w:rsidRPr="00C73C97">
        <w:rPr>
          <w:rFonts w:ascii="微软雅黑" w:eastAsia="微软雅黑" w:hAnsi="微软雅黑"/>
        </w:rPr>
        <w:lastRenderedPageBreak/>
        <w:t xml:space="preserve">build </w:t>
      </w:r>
      <w:r w:rsidRPr="00C73C97">
        <w:rPr>
          <w:rFonts w:ascii="微软雅黑" w:eastAsia="微软雅黑" w:hAnsi="微软雅黑" w:hint="eastAsia"/>
        </w:rPr>
        <w:t xml:space="preserve">automatic </w:t>
      </w:r>
      <w:r w:rsidRPr="00C73C97">
        <w:rPr>
          <w:rFonts w:ascii="微软雅黑" w:eastAsia="微软雅黑" w:hAnsi="微软雅黑"/>
        </w:rPr>
        <w:t xml:space="preserve">component HA detection and switching capabilities </w:t>
      </w:r>
      <w:r w:rsidRPr="00C73C97">
        <w:rPr>
          <w:rFonts w:ascii="微软雅黑" w:eastAsia="微软雅黑" w:hAnsi="微软雅黑" w:hint="eastAsia"/>
        </w:rPr>
        <w:t xml:space="preserve">, </w:t>
      </w:r>
      <w:r w:rsidRPr="00C73C97">
        <w:rPr>
          <w:rFonts w:ascii="微软雅黑" w:eastAsia="微软雅黑" w:hAnsi="微软雅黑"/>
        </w:rPr>
        <w:t>and subsequent maintenance costs.</w:t>
      </w:r>
    </w:p>
    <w:p w14:paraId="5B20D006" w14:textId="77777777" w:rsidR="00947D39" w:rsidRPr="00C73C97" w:rsidRDefault="00947D39" w:rsidP="00717FFB">
      <w:pPr>
        <w:pStyle w:val="-0"/>
        <w:numPr>
          <w:ilvl w:val="1"/>
          <w:numId w:val="11"/>
        </w:numPr>
        <w:ind w:leftChars="0" w:firstLineChars="0"/>
        <w:rPr>
          <w:rFonts w:ascii="微软雅黑" w:eastAsia="微软雅黑" w:hAnsi="微软雅黑"/>
        </w:rPr>
      </w:pPr>
      <w:r w:rsidRPr="00C73C97">
        <w:rPr>
          <w:rFonts w:ascii="微软雅黑" w:eastAsia="微软雅黑" w:hAnsi="微软雅黑"/>
        </w:rPr>
        <w:t xml:space="preserve">Data synchronization stability guarantee </w:t>
      </w:r>
      <w:r w:rsidRPr="00C73C97">
        <w:rPr>
          <w:rFonts w:ascii="微软雅黑" w:eastAsia="微软雅黑" w:hAnsi="微软雅黑" w:hint="eastAsia"/>
        </w:rPr>
        <w:t xml:space="preserve">: </w:t>
      </w:r>
      <w:r w:rsidRPr="00C73C97">
        <w:rPr>
          <w:rFonts w:ascii="微软雅黑" w:eastAsia="微软雅黑" w:hAnsi="微软雅黑"/>
        </w:rPr>
        <w:t xml:space="preserve">Data synchronization stability is self-evident for disaster recovery construction . Instances </w:t>
      </w:r>
      <w:r w:rsidRPr="00C73C97">
        <w:rPr>
          <w:rFonts w:ascii="微软雅黑" w:eastAsia="微软雅黑" w:hAnsi="微软雅黑" w:cs="Cambria" w:hint="eastAsia"/>
        </w:rPr>
        <w:t xml:space="preserve">with cross- availability zone capabilities naturally guarantee data synchronization stability, and </w:t>
      </w:r>
      <w:r w:rsidRPr="00C73C97">
        <w:rPr>
          <w:rFonts w:ascii="微软雅黑" w:eastAsia="微软雅黑" w:hAnsi="微软雅黑"/>
        </w:rPr>
        <w:t>enterprises do not need to maintain open source community synchronization tools.</w:t>
      </w:r>
    </w:p>
    <w:p w14:paraId="14D95ABD" w14:textId="77777777" w:rsidR="00947D39" w:rsidRPr="00C73C97" w:rsidRDefault="00947D39" w:rsidP="00717FFB">
      <w:pPr>
        <w:pStyle w:val="-0"/>
        <w:numPr>
          <w:ilvl w:val="1"/>
          <w:numId w:val="11"/>
        </w:numPr>
        <w:ind w:leftChars="0" w:firstLineChars="0"/>
        <w:rPr>
          <w:rFonts w:ascii="微软雅黑" w:eastAsia="微软雅黑" w:hAnsi="微软雅黑"/>
        </w:rPr>
      </w:pPr>
      <w:r w:rsidRPr="00C73C97">
        <w:rPr>
          <w:rFonts w:ascii="微软雅黑" w:eastAsia="微软雅黑" w:hAnsi="微软雅黑"/>
        </w:rPr>
        <w:t xml:space="preserve">Monitoring and alarm capability building </w:t>
      </w:r>
      <w:r w:rsidRPr="00C73C97">
        <w:rPr>
          <w:rFonts w:ascii="微软雅黑" w:eastAsia="微软雅黑" w:hAnsi="微软雅黑" w:hint="eastAsia"/>
        </w:rPr>
        <w:t xml:space="preserve">: </w:t>
      </w:r>
      <w:r w:rsidRPr="00C73C97">
        <w:rPr>
          <w:rFonts w:ascii="微软雅黑" w:eastAsia="微软雅黑" w:hAnsi="微软雅黑"/>
        </w:rPr>
        <w:t xml:space="preserve">Cloud instances across </w:t>
      </w:r>
      <w:r w:rsidRPr="00C73C97">
        <w:rPr>
          <w:rFonts w:ascii="微软雅黑" w:eastAsia="微软雅黑" w:hAnsi="微软雅黑" w:cs="Cambria" w:hint="eastAsia"/>
        </w:rPr>
        <w:t xml:space="preserve">availability zones </w:t>
      </w:r>
      <w:r w:rsidRPr="00C73C97">
        <w:rPr>
          <w:rFonts w:ascii="微软雅黑" w:eastAsia="微软雅黑" w:hAnsi="微软雅黑"/>
        </w:rPr>
        <w:t xml:space="preserve">or regions have supporting monitoring </w:t>
      </w:r>
      <w:r w:rsidRPr="00C73C97">
        <w:rPr>
          <w:rFonts w:ascii="微软雅黑" w:eastAsia="微软雅黑" w:hAnsi="微软雅黑" w:cs="Cambria" w:hint="eastAsia"/>
        </w:rPr>
        <w:t xml:space="preserve">and alarm capabilities to sense business health in a timely manner </w:t>
      </w:r>
      <w:r w:rsidRPr="00C73C97">
        <w:rPr>
          <w:rFonts w:ascii="微软雅黑" w:eastAsia="微软雅黑" w:hAnsi="微软雅黑"/>
        </w:rPr>
        <w:t>.</w:t>
      </w:r>
    </w:p>
    <w:p w14:paraId="717AAEFE" w14:textId="77777777" w:rsidR="00947D39" w:rsidRPr="00C73C97" w:rsidRDefault="00947D39" w:rsidP="00717FFB">
      <w:pPr>
        <w:pStyle w:val="-0"/>
        <w:numPr>
          <w:ilvl w:val="1"/>
          <w:numId w:val="11"/>
        </w:numPr>
        <w:ind w:leftChars="0" w:firstLineChars="0"/>
        <w:rPr>
          <w:rFonts w:ascii="微软雅黑" w:eastAsia="微软雅黑" w:hAnsi="微软雅黑"/>
        </w:rPr>
      </w:pPr>
      <w:r w:rsidRPr="00C73C97">
        <w:rPr>
          <w:rFonts w:ascii="微软雅黑" w:eastAsia="微软雅黑" w:hAnsi="微软雅黑"/>
        </w:rPr>
        <w:t xml:space="preserve">Reduce enterprise labor costs </w:t>
      </w:r>
      <w:r w:rsidRPr="00C73C97">
        <w:rPr>
          <w:rFonts w:ascii="微软雅黑" w:eastAsia="微软雅黑" w:hAnsi="微软雅黑" w:hint="eastAsia"/>
        </w:rPr>
        <w:t xml:space="preserve">: </w:t>
      </w:r>
      <w:r w:rsidRPr="00C73C97">
        <w:rPr>
          <w:rFonts w:ascii="微软雅黑" w:eastAsia="微软雅黑" w:hAnsi="微软雅黑"/>
        </w:rPr>
        <w:t>Convenient operations on the cloud provide one-stop disaster recovery construction; at the same time, the labor costs of maintenance and secondary development of community open source software are reduced.</w:t>
      </w:r>
    </w:p>
    <w:p w14:paraId="0A98382B" w14:textId="13941A2A" w:rsidR="00947D39" w:rsidRPr="00C73C97" w:rsidRDefault="00947D39" w:rsidP="00947D39">
      <w:pPr>
        <w:pStyle w:val="-4"/>
        <w:rPr>
          <w:rFonts w:ascii="微软雅黑" w:eastAsia="微软雅黑" w:hAnsi="微软雅黑"/>
          <w:sz w:val="24"/>
          <w:szCs w:val="24"/>
        </w:rPr>
      </w:pPr>
      <w:bookmarkStart w:id="20" w:name="_Toc93077004"/>
      <w:bookmarkStart w:id="21" w:name="_Toc93077456"/>
      <w:bookmarkStart w:id="22" w:name="_Toc93078346"/>
      <w:bookmarkStart w:id="23" w:name="_Toc93088645"/>
      <w:bookmarkStart w:id="24" w:name="_Toc93504215"/>
      <w:r w:rsidRPr="00C73C97">
        <w:rPr>
          <w:rFonts w:ascii="微软雅黑" w:eastAsia="微软雅黑" w:hAnsi="微软雅黑"/>
          <w:sz w:val="24"/>
          <w:szCs w:val="24"/>
        </w:rPr>
        <w:t xml:space="preserve">Account </w:t>
      </w:r>
      <w:r w:rsidR="00E021DD" w:rsidRPr="00C73C97">
        <w:rPr>
          <w:rFonts w:ascii="微软雅黑" w:eastAsia="微软雅黑" w:hAnsi="微软雅黑"/>
          <w:sz w:val="24"/>
          <w:szCs w:val="24"/>
        </w:rPr>
        <w:t>System Design</w:t>
      </w:r>
      <w:bookmarkEnd w:id="20"/>
      <w:bookmarkEnd w:id="21"/>
      <w:bookmarkEnd w:id="22"/>
      <w:bookmarkEnd w:id="23"/>
      <w:bookmarkEnd w:id="24"/>
    </w:p>
    <w:p w14:paraId="0CAF80B2"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Account system </w:t>
      </w:r>
      <w:r w:rsidRPr="00C73C97">
        <w:rPr>
          <w:rFonts w:ascii="微软雅黑" w:eastAsia="微软雅黑" w:hAnsi="微软雅黑" w:hint="eastAsia"/>
        </w:rPr>
        <w:t xml:space="preserve">design refers to the enterprise formulating standards for the account system </w:t>
      </w:r>
      <w:r w:rsidRPr="00C73C97">
        <w:rPr>
          <w:rFonts w:ascii="微软雅黑" w:eastAsia="微软雅黑" w:hAnsi="微软雅黑" w:cs="宋体" w:hint="eastAsia"/>
        </w:rPr>
        <w:t xml:space="preserve">and </w:t>
      </w:r>
      <w:r w:rsidRPr="00C73C97">
        <w:rPr>
          <w:rFonts w:ascii="微软雅黑" w:eastAsia="微软雅黑" w:hAnsi="微软雅黑" w:hint="eastAsia"/>
        </w:rPr>
        <w:t xml:space="preserve">setting reasonable permissions for accounts or account groups to ensure that the enterprise can manage resources safely and effectively. </w:t>
      </w:r>
      <w:r w:rsidRPr="00C73C97">
        <w:rPr>
          <w:rFonts w:ascii="微软雅黑" w:eastAsia="微软雅黑" w:hAnsi="微软雅黑"/>
        </w:rPr>
        <w:t xml:space="preserve">The account system is based on the classification of accounts </w:t>
      </w:r>
      <w:r w:rsidRPr="00C73C97">
        <w:rPr>
          <w:rFonts w:ascii="微软雅黑" w:eastAsia="微软雅黑" w:hAnsi="微软雅黑" w:hint="eastAsia"/>
        </w:rPr>
        <w:t xml:space="preserve">, </w:t>
      </w:r>
      <w:r w:rsidRPr="00C73C97">
        <w:rPr>
          <w:rFonts w:ascii="微软雅黑" w:eastAsia="微软雅黑" w:hAnsi="微软雅黑"/>
        </w:rPr>
        <w:t xml:space="preserve">resources and permissions. The three are effectively combined to authorize accounts with the smallest granularity according to resources </w:t>
      </w:r>
      <w:r w:rsidRPr="00C73C97">
        <w:rPr>
          <w:rFonts w:ascii="微软雅黑" w:eastAsia="微软雅黑" w:hAnsi="微软雅黑" w:hint="eastAsia"/>
        </w:rPr>
        <w:t>and permissions. Account system design needs to consider the following dimensions:</w:t>
      </w:r>
    </w:p>
    <w:p w14:paraId="43E8F38C"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lastRenderedPageBreak/>
        <w:t xml:space="preserve">Account classification: Each sub-account is classified according to enterprise needs and granted corresponding permissions. </w:t>
      </w:r>
      <w:r w:rsidRPr="00C73C97">
        <w:rPr>
          <w:rFonts w:ascii="微软雅黑" w:eastAsia="微软雅黑" w:hAnsi="微软雅黑" w:cs="Cambria" w:hint="eastAsia"/>
        </w:rPr>
        <w:t xml:space="preserve">For example, </w:t>
      </w:r>
      <w:r w:rsidRPr="00C73C97">
        <w:rPr>
          <w:rFonts w:ascii="微软雅黑" w:eastAsia="微软雅黑" w:hAnsi="微软雅黑"/>
        </w:rPr>
        <w:t xml:space="preserve">the financial administrator grants financial-related </w:t>
      </w:r>
      <w:r w:rsidRPr="00C73C97">
        <w:rPr>
          <w:rFonts w:ascii="微软雅黑" w:eastAsia="微软雅黑" w:hAnsi="微软雅黑" w:hint="eastAsia"/>
        </w:rPr>
        <w:t xml:space="preserve">permissions, </w:t>
      </w:r>
      <w:r w:rsidRPr="00C73C97">
        <w:rPr>
          <w:rFonts w:ascii="微软雅黑" w:eastAsia="微软雅黑" w:hAnsi="微软雅黑"/>
        </w:rPr>
        <w:t>such as payment and invoicing; the database administrator grants read and write permissions to the cloud database.</w:t>
      </w:r>
    </w:p>
    <w:p w14:paraId="5AD41541"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Resource classification: Resources are classified by tags. Multiple tags can be added to a resource to facilitate account management of resources </w:t>
      </w:r>
      <w:r w:rsidRPr="00C73C97">
        <w:rPr>
          <w:rFonts w:ascii="微软雅黑" w:eastAsia="微软雅黑" w:hAnsi="微软雅黑" w:hint="eastAsia"/>
        </w:rPr>
        <w:t xml:space="preserve">more flexibly </w:t>
      </w:r>
      <w:r w:rsidRPr="00C73C97">
        <w:rPr>
          <w:rFonts w:ascii="微软雅黑" w:eastAsia="微软雅黑" w:hAnsi="微软雅黑"/>
        </w:rPr>
        <w:t xml:space="preserve">. For example, </w:t>
      </w:r>
      <w:r w:rsidRPr="00C73C97">
        <w:rPr>
          <w:rFonts w:ascii="微软雅黑" w:eastAsia="微软雅黑" w:hAnsi="微软雅黑" w:hint="eastAsia"/>
        </w:rPr>
        <w:t xml:space="preserve">with </w:t>
      </w:r>
      <w:r w:rsidRPr="00C73C97">
        <w:rPr>
          <w:rFonts w:ascii="微软雅黑" w:eastAsia="微软雅黑" w:hAnsi="微软雅黑"/>
        </w:rPr>
        <w:t xml:space="preserve">multiple online application </w:t>
      </w:r>
      <w:r w:rsidRPr="00C73C97">
        <w:rPr>
          <w:rFonts w:ascii="微软雅黑" w:eastAsia="微软雅黑" w:hAnsi="微软雅黑" w:hint="eastAsia"/>
        </w:rPr>
        <w:t xml:space="preserve">systems </w:t>
      </w:r>
      <w:r w:rsidRPr="00C73C97">
        <w:rPr>
          <w:rFonts w:ascii="微软雅黑" w:eastAsia="微软雅黑" w:hAnsi="微软雅黑"/>
        </w:rPr>
        <w:t xml:space="preserve">, each application </w:t>
      </w:r>
      <w:r w:rsidRPr="00C73C97">
        <w:rPr>
          <w:rFonts w:ascii="微软雅黑" w:eastAsia="微软雅黑" w:hAnsi="微软雅黑" w:hint="eastAsia"/>
        </w:rPr>
        <w:t xml:space="preserve">uses </w:t>
      </w:r>
      <w:r w:rsidRPr="00C73C97">
        <w:rPr>
          <w:rFonts w:ascii="微软雅黑" w:eastAsia="微软雅黑" w:hAnsi="微软雅黑"/>
        </w:rPr>
        <w:t xml:space="preserve">different labels to </w:t>
      </w:r>
      <w:r w:rsidRPr="00C73C97">
        <w:rPr>
          <w:rFonts w:ascii="微软雅黑" w:eastAsia="微软雅黑" w:hAnsi="微软雅黑" w:hint="eastAsia"/>
        </w:rPr>
        <w:t xml:space="preserve">distinguish </w:t>
      </w:r>
      <w:r w:rsidRPr="00C73C97">
        <w:rPr>
          <w:rFonts w:ascii="微软雅黑" w:eastAsia="微软雅黑" w:hAnsi="微软雅黑" w:cs="Cambria" w:hint="eastAsia"/>
        </w:rPr>
        <w:t xml:space="preserve">resources </w:t>
      </w:r>
      <w:r w:rsidRPr="00C73C97">
        <w:rPr>
          <w:rFonts w:ascii="微软雅黑" w:eastAsia="微软雅黑" w:hAnsi="微软雅黑"/>
        </w:rPr>
        <w:t>, allowing for more secure and controllable resource management.</w:t>
      </w:r>
    </w:p>
    <w:p w14:paraId="15403ED3"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Permission classification: Permission granularity is divided into service level, operation level and resource level. Different cloud products also have different support for permissions. For example, cloud servers are at the resource level and can accurately control permissions </w:t>
      </w:r>
      <w:bookmarkStart w:id="25" w:name="OLE_LINK1"/>
      <w:r w:rsidRPr="00C73C97">
        <w:rPr>
          <w:rFonts w:ascii="微软雅黑" w:eastAsia="微软雅黑" w:hAnsi="微软雅黑" w:hint="eastAsia"/>
        </w:rPr>
        <w:t xml:space="preserve">on a single server ; </w:t>
      </w:r>
      <w:r w:rsidRPr="00C73C97">
        <w:rPr>
          <w:rFonts w:ascii="微软雅黑" w:eastAsia="微软雅黑" w:hAnsi="微软雅黑"/>
        </w:rPr>
        <w:t xml:space="preserve">HTTPDNS </w:t>
      </w:r>
      <w:bookmarkEnd w:id="25"/>
      <w:r w:rsidRPr="00C73C97">
        <w:rPr>
          <w:rFonts w:ascii="微软雅黑" w:eastAsia="微软雅黑" w:hAnsi="微软雅黑"/>
        </w:rPr>
        <w:t xml:space="preserve">is at the operation level and </w:t>
      </w:r>
      <w:r w:rsidRPr="00C73C97">
        <w:rPr>
          <w:rFonts w:ascii="微软雅黑" w:eastAsia="微软雅黑" w:hAnsi="微软雅黑" w:hint="eastAsia"/>
        </w:rPr>
        <w:t xml:space="preserve">can </w:t>
      </w:r>
      <w:r w:rsidRPr="00C73C97">
        <w:rPr>
          <w:rFonts w:ascii="微软雅黑" w:eastAsia="微软雅黑" w:hAnsi="微软雅黑"/>
        </w:rPr>
        <w:t xml:space="preserve">control permissions for </w:t>
      </w:r>
      <w:r w:rsidRPr="00C73C97">
        <w:rPr>
          <w:rFonts w:ascii="微软雅黑" w:eastAsia="微软雅黑" w:hAnsi="微软雅黑" w:hint="eastAsia"/>
        </w:rPr>
        <w:t xml:space="preserve">each operation of the </w:t>
      </w:r>
      <w:r w:rsidRPr="00C73C97">
        <w:rPr>
          <w:rFonts w:ascii="微软雅黑" w:eastAsia="微软雅黑" w:hAnsi="微软雅黑"/>
        </w:rPr>
        <w:t xml:space="preserve">service ; domain name user registration has service-level permissions and </w:t>
      </w:r>
      <w:r w:rsidRPr="00C73C97">
        <w:rPr>
          <w:rFonts w:ascii="微软雅黑" w:eastAsia="微软雅黑" w:hAnsi="微软雅黑" w:hint="eastAsia"/>
        </w:rPr>
        <w:t xml:space="preserve">can only control permissions on the service. </w:t>
      </w:r>
      <w:r w:rsidRPr="00C73C97">
        <w:rPr>
          <w:rFonts w:ascii="微软雅黑" w:eastAsia="微软雅黑" w:hAnsi="微软雅黑"/>
        </w:rPr>
        <w:t>Similar to a service switch, the authorized account has all permissions for the service, otherwise it is denied use.</w:t>
      </w:r>
    </w:p>
    <w:p w14:paraId="5CB6E0D1" w14:textId="41FD5EAA" w:rsidR="00947D39" w:rsidRPr="00C73C97" w:rsidRDefault="00947D39" w:rsidP="00947D39">
      <w:pPr>
        <w:pStyle w:val="-4"/>
        <w:rPr>
          <w:rFonts w:ascii="微软雅黑" w:eastAsia="微软雅黑" w:hAnsi="微软雅黑"/>
          <w:sz w:val="24"/>
          <w:szCs w:val="24"/>
        </w:rPr>
      </w:pPr>
      <w:bookmarkStart w:id="26" w:name="_Toc93077005"/>
      <w:bookmarkStart w:id="27" w:name="_Toc93077457"/>
      <w:bookmarkStart w:id="28" w:name="_Toc93078347"/>
      <w:bookmarkStart w:id="29" w:name="_Toc93088646"/>
      <w:bookmarkStart w:id="30" w:name="_Toc93504216"/>
      <w:r w:rsidRPr="00C73C97">
        <w:rPr>
          <w:rFonts w:ascii="微软雅黑" w:eastAsia="微软雅黑" w:hAnsi="微软雅黑"/>
          <w:sz w:val="24"/>
          <w:szCs w:val="24"/>
        </w:rPr>
        <w:t xml:space="preserve">Network </w:t>
      </w:r>
      <w:r w:rsidR="00E021DD" w:rsidRPr="00C73C97">
        <w:rPr>
          <w:rFonts w:ascii="微软雅黑" w:eastAsia="微软雅黑" w:hAnsi="微软雅黑"/>
          <w:sz w:val="24"/>
          <w:szCs w:val="24"/>
        </w:rPr>
        <w:t>Design</w:t>
      </w:r>
      <w:bookmarkEnd w:id="26"/>
      <w:bookmarkEnd w:id="27"/>
      <w:bookmarkEnd w:id="28"/>
      <w:bookmarkEnd w:id="29"/>
      <w:bookmarkEnd w:id="30"/>
    </w:p>
    <w:p w14:paraId="6EDBACA8"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 xml:space="preserve">The public cloud </w:t>
      </w:r>
      <w:r w:rsidRPr="00C73C97">
        <w:rPr>
          <w:rFonts w:ascii="微软雅黑" w:eastAsia="微软雅黑" w:hAnsi="微软雅黑"/>
        </w:rPr>
        <w:t xml:space="preserve">VPC </w:t>
      </w:r>
      <w:r w:rsidRPr="00C73C97">
        <w:rPr>
          <w:rFonts w:ascii="微软雅黑" w:eastAsia="微软雅黑" w:hAnsi="微软雅黑" w:hint="eastAsia"/>
        </w:rPr>
        <w:t xml:space="preserve">private network provides enterprises with exclusive network space on the cloud, provides network services for cloud resources, and provides security policies and multiple interconnection methods to help enterprises deploy and plan cloud networks. Network solution design mainly includes regional availability </w:t>
      </w:r>
      <w:r w:rsidRPr="00C73C97">
        <w:rPr>
          <w:rFonts w:ascii="微软雅黑" w:eastAsia="微软雅黑" w:hAnsi="微软雅黑" w:hint="eastAsia"/>
        </w:rPr>
        <w:lastRenderedPageBreak/>
        <w:t xml:space="preserve">zone planning, </w:t>
      </w:r>
      <w:r w:rsidRPr="00C73C97">
        <w:rPr>
          <w:rFonts w:ascii="微软雅黑" w:eastAsia="微软雅黑" w:hAnsi="微软雅黑"/>
        </w:rPr>
        <w:t xml:space="preserve">VPC </w:t>
      </w:r>
      <w:r w:rsidRPr="00C73C97">
        <w:rPr>
          <w:rFonts w:ascii="微软雅黑" w:eastAsia="微软雅黑" w:hAnsi="微软雅黑" w:hint="eastAsia"/>
        </w:rPr>
        <w:t>and subnet planning, and hybrid cloud network architecture:</w:t>
      </w:r>
    </w:p>
    <w:p w14:paraId="7C7B9719"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Regional availability zone </w:t>
      </w:r>
      <w:r w:rsidRPr="00C73C97">
        <w:rPr>
          <w:rFonts w:ascii="微软雅黑" w:eastAsia="微软雅黑" w:hAnsi="微软雅黑" w:hint="eastAsia"/>
        </w:rPr>
        <w:t>planning</w:t>
      </w:r>
    </w:p>
    <w:p w14:paraId="2C6093D8"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Public cloud infrastructure spans the globe, operating multiple Availability Zones in multiple geographic regions around the world. Compared with traditional data center infrastructure, enterprises have more choices and can plan regions and availability zones based on business development.</w:t>
      </w:r>
    </w:p>
    <w:p w14:paraId="10147F64"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Regional planning: On the one hand, it depends on business access delay. For example, business end users are mainly concentrated in Guangdong and Guangxi. It is recommended to choose the South China region for the cloud network; on the other hand, it depends on compliance requirements , mainly for overseas and financial businesses. If an enterprise's business is deployed in multiple regions, interconnection between different regions can be achieved through the cloud network.</w:t>
      </w:r>
    </w:p>
    <w:p w14:paraId="7D67E276"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Availability zone planning: There are multiple availability zones on the same regional cloud for enterprises to choose from. Usually, the delay between different availability zones in the same region will not exceed 3ms. If the business has disaster recovery requirements and the business is sensitive to network time consumption, it is recommended to select the two closest availability zones in the same region to plan the network; it is recommended that services with high frequency of mutual visits be deployed in the same availability zone to reduce cross- availability zone access delays. hour. If the mutual visit business grows rapidly, it is recommended to choose the main public cloud campus to meet the demand for future business resource growth.</w:t>
      </w:r>
    </w:p>
    <w:p w14:paraId="1567BF7B" w14:textId="77777777" w:rsidR="00947D39" w:rsidRPr="00C73C97" w:rsidRDefault="00947D39" w:rsidP="004B6170">
      <w:pPr>
        <w:pStyle w:val="-"/>
        <w:ind w:firstLine="480"/>
        <w:rPr>
          <w:rFonts w:ascii="微软雅黑" w:eastAsia="微软雅黑" w:hAnsi="微软雅黑"/>
        </w:rPr>
      </w:pPr>
      <w:proofErr w:type="spellStart"/>
      <w:r w:rsidRPr="00C73C97">
        <w:rPr>
          <w:rFonts w:ascii="微软雅黑" w:eastAsia="微软雅黑" w:hAnsi="微软雅黑"/>
        </w:rPr>
        <w:t>VPC&amp;subnet</w:t>
      </w:r>
      <w:proofErr w:type="spellEnd"/>
      <w:r w:rsidRPr="00C73C97">
        <w:rPr>
          <w:rFonts w:ascii="微软雅黑" w:eastAsia="微软雅黑" w:hAnsi="微软雅黑"/>
        </w:rPr>
        <w:t xml:space="preserve"> </w:t>
      </w:r>
      <w:r w:rsidRPr="00C73C97">
        <w:rPr>
          <w:rFonts w:ascii="微软雅黑" w:eastAsia="微软雅黑" w:hAnsi="微软雅黑" w:cs="Cambria" w:hint="eastAsia"/>
        </w:rPr>
        <w:t>planning</w:t>
      </w:r>
    </w:p>
    <w:p w14:paraId="482999D7"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lastRenderedPageBreak/>
        <w:t xml:space="preserve">A </w:t>
      </w:r>
      <w:r w:rsidRPr="00C73C97">
        <w:rPr>
          <w:rFonts w:ascii="微软雅黑" w:eastAsia="微软雅黑" w:hAnsi="微软雅黑"/>
        </w:rPr>
        <w:t xml:space="preserve">VPC </w:t>
      </w:r>
      <w:r w:rsidRPr="00C73C97">
        <w:rPr>
          <w:rFonts w:ascii="微软雅黑" w:eastAsia="微软雅黑" w:hAnsi="微软雅黑" w:hint="eastAsia"/>
        </w:rPr>
        <w:t xml:space="preserve">private network can only belong to one region. At the same time, a </w:t>
      </w:r>
      <w:r w:rsidRPr="00C73C97">
        <w:rPr>
          <w:rFonts w:ascii="微软雅黑" w:eastAsia="微软雅黑" w:hAnsi="微软雅黑"/>
        </w:rPr>
        <w:t xml:space="preserve">VPC </w:t>
      </w:r>
      <w:r w:rsidRPr="00C73C97">
        <w:rPr>
          <w:rFonts w:ascii="微软雅黑" w:eastAsia="微软雅黑" w:hAnsi="微软雅黑" w:hint="eastAsia"/>
        </w:rPr>
        <w:t xml:space="preserve">can be divided into multiple subnets. The network interconnection between different V </w:t>
      </w:r>
      <w:r w:rsidRPr="00C73C97">
        <w:rPr>
          <w:rFonts w:ascii="微软雅黑" w:eastAsia="微软雅黑" w:hAnsi="微软雅黑"/>
        </w:rPr>
        <w:t xml:space="preserve">PCs </w:t>
      </w:r>
      <w:r w:rsidRPr="00C73C97">
        <w:rPr>
          <w:rFonts w:ascii="微软雅黑" w:eastAsia="微软雅黑" w:hAnsi="微软雅黑" w:hint="eastAsia"/>
        </w:rPr>
        <w:t xml:space="preserve">is through cloud networking. Different subnets in the same V </w:t>
      </w:r>
      <w:r w:rsidRPr="00C73C97">
        <w:rPr>
          <w:rFonts w:ascii="微软雅黑" w:eastAsia="微软雅黑" w:hAnsi="微软雅黑"/>
        </w:rPr>
        <w:t xml:space="preserve">PC </w:t>
      </w:r>
      <w:r w:rsidRPr="00C73C97">
        <w:rPr>
          <w:rFonts w:ascii="微软雅黑" w:eastAsia="微软雅黑" w:hAnsi="微软雅黑" w:hint="eastAsia"/>
        </w:rPr>
        <w:t xml:space="preserve">are interconnected by default. Network and subnet planning mainly considers the number of </w:t>
      </w:r>
      <w:r w:rsidRPr="00C73C97">
        <w:rPr>
          <w:rFonts w:ascii="微软雅黑" w:eastAsia="微软雅黑" w:hAnsi="微软雅黑"/>
        </w:rPr>
        <w:t xml:space="preserve">VPCs </w:t>
      </w:r>
      <w:r w:rsidRPr="00C73C97">
        <w:rPr>
          <w:rFonts w:ascii="微软雅黑" w:eastAsia="微软雅黑" w:hAnsi="微软雅黑" w:hint="eastAsia"/>
        </w:rPr>
        <w:t>, the number of subnets, network segment planning, routing table design, etc.:</w:t>
      </w:r>
    </w:p>
    <w:p w14:paraId="7EFFA3DE" w14:textId="77777777" w:rsidR="00947D39" w:rsidRPr="00C73C97" w:rsidRDefault="00947D39" w:rsidP="004B6170">
      <w:pPr>
        <w:pStyle w:val="-7"/>
        <w:rPr>
          <w:rFonts w:ascii="微软雅黑" w:eastAsia="微软雅黑" w:hAnsi="微软雅黑" w:cs="宋体"/>
        </w:rPr>
      </w:pPr>
      <w:r w:rsidRPr="002A46C8">
        <w:rPr>
          <w:rFonts w:ascii="微软雅黑" w:eastAsia="微软雅黑" w:hAnsi="微软雅黑"/>
          <w:b/>
          <w:bCs/>
        </w:rPr>
        <w:t>VPCs</w:t>
      </w:r>
      <w:r w:rsidRPr="00C73C97">
        <w:rPr>
          <w:rFonts w:ascii="微软雅黑" w:eastAsia="微软雅黑" w:hAnsi="微软雅黑"/>
        </w:rPr>
        <w:t xml:space="preserve"> </w:t>
      </w:r>
      <w:r w:rsidRPr="00C73C97">
        <w:rPr>
          <w:rFonts w:ascii="微软雅黑" w:eastAsia="微软雅黑" w:hAnsi="微软雅黑" w:hint="eastAsia"/>
        </w:rPr>
        <w:t xml:space="preserve">: If the enterprise's business scale is small and deployed in the same region, and the services do not need to be isolated by </w:t>
      </w:r>
      <w:r w:rsidRPr="00C73C97">
        <w:rPr>
          <w:rFonts w:ascii="微软雅黑" w:eastAsia="微软雅黑" w:hAnsi="微软雅黑"/>
        </w:rPr>
        <w:t xml:space="preserve">VPC </w:t>
      </w:r>
      <w:r w:rsidRPr="00C73C97">
        <w:rPr>
          <w:rFonts w:ascii="微软雅黑" w:eastAsia="微软雅黑" w:hAnsi="微软雅黑" w:hint="eastAsia"/>
        </w:rPr>
        <w:t xml:space="preserve">, it is recommended to use a </w:t>
      </w:r>
      <w:r w:rsidRPr="00C73C97">
        <w:rPr>
          <w:rFonts w:ascii="微软雅黑" w:eastAsia="微软雅黑" w:hAnsi="微软雅黑"/>
        </w:rPr>
        <w:t xml:space="preserve">VPC </w:t>
      </w:r>
      <w:r w:rsidRPr="00C73C97">
        <w:rPr>
          <w:rFonts w:ascii="微软雅黑" w:eastAsia="微软雅黑" w:hAnsi="微软雅黑" w:hint="eastAsia"/>
        </w:rPr>
        <w:t xml:space="preserve">network. Create different subnets in the same </w:t>
      </w:r>
      <w:r w:rsidRPr="00C73C97">
        <w:rPr>
          <w:rFonts w:ascii="微软雅黑" w:eastAsia="微软雅黑" w:hAnsi="微软雅黑"/>
        </w:rPr>
        <w:t xml:space="preserve">VPC </w:t>
      </w:r>
      <w:r w:rsidRPr="00C73C97">
        <w:rPr>
          <w:rFonts w:ascii="微软雅黑" w:eastAsia="微软雅黑" w:hAnsi="微软雅黑" w:hint="eastAsia"/>
        </w:rPr>
        <w:t xml:space="preserve">network and finely control traffic through routing tables . If enterprise services need to be deployed in different regions, a </w:t>
      </w:r>
      <w:r w:rsidRPr="00C73C97">
        <w:rPr>
          <w:rFonts w:ascii="微软雅黑" w:eastAsia="微软雅黑" w:hAnsi="微软雅黑"/>
        </w:rPr>
        <w:t xml:space="preserve">VPC network </w:t>
      </w:r>
      <w:r w:rsidRPr="00C73C97">
        <w:rPr>
          <w:rFonts w:ascii="微软雅黑" w:eastAsia="微软雅黑" w:hAnsi="微软雅黑" w:hint="eastAsia"/>
        </w:rPr>
        <w:t xml:space="preserve">needs to be created in each region , and communication between different </w:t>
      </w:r>
      <w:r w:rsidRPr="00C73C97">
        <w:rPr>
          <w:rFonts w:ascii="微软雅黑" w:eastAsia="微软雅黑" w:hAnsi="微软雅黑"/>
        </w:rPr>
        <w:t xml:space="preserve">VPCs must be implemented through cloud networking; if enterprise </w:t>
      </w:r>
      <w:r w:rsidRPr="00C73C97">
        <w:rPr>
          <w:rFonts w:ascii="微软雅黑" w:eastAsia="微软雅黑" w:hAnsi="微软雅黑" w:cs="宋体" w:hint="eastAsia"/>
        </w:rPr>
        <w:t xml:space="preserve">services </w:t>
      </w:r>
      <w:r w:rsidRPr="00C73C97">
        <w:rPr>
          <w:rFonts w:ascii="微软雅黑" w:eastAsia="微软雅黑" w:hAnsi="微软雅黑" w:hint="eastAsia"/>
        </w:rPr>
        <w:t xml:space="preserve">in the same region need to be isolated through </w:t>
      </w:r>
      <w:r w:rsidRPr="00C73C97">
        <w:rPr>
          <w:rFonts w:ascii="微软雅黑" w:eastAsia="微软雅黑" w:hAnsi="微软雅黑"/>
        </w:rPr>
        <w:t xml:space="preserve">VPC </w:t>
      </w:r>
      <w:r w:rsidRPr="00C73C97">
        <w:rPr>
          <w:rFonts w:ascii="微软雅黑" w:eastAsia="微软雅黑" w:hAnsi="微软雅黑" w:hint="eastAsia"/>
        </w:rPr>
        <w:t xml:space="preserve">networks, each business Create a </w:t>
      </w:r>
      <w:r w:rsidRPr="00C73C97">
        <w:rPr>
          <w:rFonts w:ascii="微软雅黑" w:eastAsia="微软雅黑" w:hAnsi="微软雅黑"/>
        </w:rPr>
        <w:t xml:space="preserve">VPC </w:t>
      </w:r>
      <w:r w:rsidRPr="00C73C97">
        <w:rPr>
          <w:rFonts w:ascii="微软雅黑" w:eastAsia="微软雅黑" w:hAnsi="微软雅黑" w:hint="eastAsia"/>
        </w:rPr>
        <w:t xml:space="preserve">network. Currently, a single account can create up to 20 </w:t>
      </w:r>
      <w:r w:rsidRPr="00C73C97">
        <w:rPr>
          <w:rFonts w:ascii="微软雅黑" w:eastAsia="微软雅黑" w:hAnsi="微软雅黑" w:cs="宋体" w:hint="eastAsia"/>
        </w:rPr>
        <w:t xml:space="preserve">VPC </w:t>
      </w:r>
      <w:r w:rsidRPr="00C73C97">
        <w:rPr>
          <w:rFonts w:ascii="微软雅黑" w:eastAsia="微软雅黑" w:hAnsi="微软雅黑"/>
        </w:rPr>
        <w:t xml:space="preserve">networks in the same region </w:t>
      </w:r>
      <w:r w:rsidRPr="00C73C97">
        <w:rPr>
          <w:rFonts w:ascii="微软雅黑" w:eastAsia="微软雅黑" w:hAnsi="微软雅黑" w:cs="宋体" w:hint="eastAsia"/>
        </w:rPr>
        <w:t>.</w:t>
      </w:r>
    </w:p>
    <w:p w14:paraId="303E88E4" w14:textId="77777777" w:rsidR="00947D39" w:rsidRPr="00C73C97" w:rsidRDefault="00947D39" w:rsidP="004B6170">
      <w:pPr>
        <w:pStyle w:val="-7"/>
        <w:rPr>
          <w:rFonts w:ascii="微软雅黑" w:eastAsia="微软雅黑" w:hAnsi="微软雅黑" w:cs="宋体"/>
        </w:rPr>
      </w:pPr>
      <w:r w:rsidRPr="002A46C8">
        <w:rPr>
          <w:rFonts w:ascii="微软雅黑" w:eastAsia="微软雅黑" w:hAnsi="微软雅黑" w:hint="eastAsia"/>
          <w:b/>
          <w:bCs/>
        </w:rPr>
        <w:t>Number of subnets</w:t>
      </w:r>
      <w:r w:rsidRPr="00C73C97">
        <w:rPr>
          <w:rFonts w:ascii="微软雅黑" w:eastAsia="微软雅黑" w:hAnsi="微软雅黑" w:hint="eastAsia"/>
        </w:rPr>
        <w:t xml:space="preserve">: A </w:t>
      </w:r>
      <w:r w:rsidRPr="00C73C97">
        <w:rPr>
          <w:rFonts w:ascii="微软雅黑" w:eastAsia="微软雅黑" w:hAnsi="微软雅黑"/>
        </w:rPr>
        <w:t xml:space="preserve">VPC </w:t>
      </w:r>
      <w:r w:rsidRPr="00C73C97">
        <w:rPr>
          <w:rFonts w:ascii="微软雅黑" w:eastAsia="微软雅黑" w:hAnsi="微软雅黑" w:hint="eastAsia"/>
        </w:rPr>
        <w:t xml:space="preserve">network can create multiple subnets at the same time (default is up to 100 </w:t>
      </w:r>
      <w:r w:rsidRPr="00C73C97">
        <w:rPr>
          <w:rFonts w:ascii="微软雅黑" w:eastAsia="微软雅黑" w:hAnsi="微软雅黑"/>
        </w:rPr>
        <w:t xml:space="preserve">subnets </w:t>
      </w:r>
      <w:r w:rsidRPr="00C73C97">
        <w:rPr>
          <w:rFonts w:ascii="微软雅黑" w:eastAsia="微软雅黑" w:hAnsi="微软雅黑" w:hint="eastAsia"/>
        </w:rPr>
        <w:t xml:space="preserve">). The default subnets in the same </w:t>
      </w:r>
      <w:r w:rsidRPr="00C73C97">
        <w:rPr>
          <w:rFonts w:ascii="微软雅黑" w:eastAsia="微软雅黑" w:hAnsi="微软雅黑"/>
        </w:rPr>
        <w:t xml:space="preserve">VPC </w:t>
      </w:r>
      <w:r w:rsidRPr="00C73C97">
        <w:rPr>
          <w:rFonts w:ascii="微软雅黑" w:eastAsia="微软雅黑" w:hAnsi="微软雅黑" w:hint="eastAsia"/>
        </w:rPr>
        <w:t xml:space="preserve">network are interconnected, and the traffic can be finely controlled through </w:t>
      </w:r>
      <w:r w:rsidRPr="00C73C97">
        <w:rPr>
          <w:rFonts w:ascii="微软雅黑" w:eastAsia="微软雅黑" w:hAnsi="微软雅黑"/>
        </w:rPr>
        <w:t xml:space="preserve">ACL . It is also recommended to implement cross-availability zone disaster recovery. </w:t>
      </w:r>
      <w:r w:rsidRPr="00C73C97">
        <w:rPr>
          <w:rFonts w:ascii="微软雅黑" w:eastAsia="微软雅黑" w:hAnsi="微软雅黑" w:hint="eastAsia"/>
        </w:rPr>
        <w:t xml:space="preserve">That is, create at least two </w:t>
      </w:r>
      <w:r w:rsidRPr="00C73C97">
        <w:rPr>
          <w:rFonts w:ascii="微软雅黑" w:eastAsia="微软雅黑" w:hAnsi="微软雅黑"/>
        </w:rPr>
        <w:t xml:space="preserve">subnets in different availability zones in a private network </w:t>
      </w:r>
      <w:r w:rsidRPr="00C73C97">
        <w:rPr>
          <w:rFonts w:ascii="微软雅黑" w:eastAsia="微软雅黑" w:hAnsi="微软雅黑" w:hint="eastAsia"/>
        </w:rPr>
        <w:t>.</w:t>
      </w:r>
    </w:p>
    <w:p w14:paraId="6A165570" w14:textId="77777777" w:rsidR="00947D39" w:rsidRPr="00C73C97" w:rsidRDefault="00947D39" w:rsidP="004B6170">
      <w:pPr>
        <w:pStyle w:val="-7"/>
        <w:rPr>
          <w:rFonts w:ascii="微软雅黑" w:eastAsia="微软雅黑" w:hAnsi="微软雅黑"/>
        </w:rPr>
      </w:pPr>
      <w:r w:rsidRPr="002A46C8">
        <w:rPr>
          <w:rFonts w:ascii="微软雅黑" w:eastAsia="微软雅黑" w:hAnsi="微软雅黑"/>
          <w:b/>
          <w:bCs/>
        </w:rPr>
        <w:t xml:space="preserve">VPC </w:t>
      </w:r>
      <w:r w:rsidRPr="002A46C8">
        <w:rPr>
          <w:rFonts w:ascii="微软雅黑" w:eastAsia="微软雅黑" w:hAnsi="微软雅黑" w:hint="eastAsia"/>
          <w:b/>
          <w:bCs/>
        </w:rPr>
        <w:t xml:space="preserve">network segment planning: </w:t>
      </w:r>
      <w:r w:rsidRPr="00C73C97">
        <w:rPr>
          <w:rFonts w:ascii="微软雅黑" w:eastAsia="微软雅黑" w:hAnsi="微软雅黑"/>
        </w:rPr>
        <w:t xml:space="preserve">Once the network segment mask of the VPC </w:t>
      </w:r>
      <w:r w:rsidRPr="00C73C97">
        <w:rPr>
          <w:rFonts w:ascii="微软雅黑" w:eastAsia="微软雅黑" w:hAnsi="微软雅黑" w:hint="eastAsia"/>
        </w:rPr>
        <w:t xml:space="preserve">network </w:t>
      </w:r>
      <w:r w:rsidRPr="00C73C97">
        <w:rPr>
          <w:rFonts w:ascii="微软雅黑" w:eastAsia="微软雅黑" w:hAnsi="微软雅黑"/>
        </w:rPr>
        <w:t xml:space="preserve">and subnet is set, it cannot be modified. Therefore, rational planning of private networks and subnet </w:t>
      </w:r>
      <w:r w:rsidRPr="00C73C97">
        <w:rPr>
          <w:rFonts w:ascii="微软雅黑" w:eastAsia="微软雅黑" w:hAnsi="微软雅黑" w:hint="eastAsia"/>
        </w:rPr>
        <w:t xml:space="preserve">segments based on business scale and communication </w:t>
      </w:r>
      <w:r w:rsidRPr="00C73C97">
        <w:rPr>
          <w:rFonts w:ascii="微软雅黑" w:eastAsia="微软雅黑" w:hAnsi="微软雅黑" w:hint="eastAsia"/>
        </w:rPr>
        <w:lastRenderedPageBreak/>
        <w:t xml:space="preserve">scenarios </w:t>
      </w:r>
      <w:r w:rsidRPr="00C73C97">
        <w:rPr>
          <w:rFonts w:ascii="微软雅黑" w:eastAsia="微软雅黑" w:hAnsi="微软雅黑"/>
        </w:rPr>
        <w:t xml:space="preserve">will be beneficial to the smooth expansion and operation and maintenance of later services. </w:t>
      </w:r>
      <w:r w:rsidRPr="00C73C97">
        <w:rPr>
          <w:rFonts w:ascii="微软雅黑" w:eastAsia="微软雅黑" w:hAnsi="微软雅黑" w:hint="eastAsia"/>
        </w:rPr>
        <w:t xml:space="preserve">Currently, enterprises can use any of the following network segments as </w:t>
      </w:r>
      <w:r w:rsidRPr="00C73C97">
        <w:rPr>
          <w:rFonts w:ascii="微软雅黑" w:eastAsia="微软雅黑" w:hAnsi="微软雅黑"/>
        </w:rPr>
        <w:t xml:space="preserve">VPC </w:t>
      </w:r>
      <w:r w:rsidRPr="00C73C97">
        <w:rPr>
          <w:rFonts w:ascii="微软雅黑" w:eastAsia="微软雅黑" w:hAnsi="微软雅黑" w:hint="eastAsia"/>
        </w:rPr>
        <w:t>network segments:</w:t>
      </w:r>
    </w:p>
    <w:p w14:paraId="75D895E2" w14:textId="77777777" w:rsidR="00947D39" w:rsidRPr="00BD1029" w:rsidRDefault="00947D39" w:rsidP="004B6170">
      <w:pPr>
        <w:pStyle w:val="-7"/>
        <w:rPr>
          <w:rStyle w:val="a8"/>
        </w:rPr>
      </w:pPr>
      <w:r w:rsidRPr="00BD1029">
        <w:rPr>
          <w:rStyle w:val="a8"/>
          <w:rFonts w:hint="eastAsia"/>
        </w:rPr>
        <w:t>10.0.0.0 - 10.255.255.255 (the mask range needs to be between 16 - 28)</w:t>
      </w:r>
    </w:p>
    <w:p w14:paraId="10FAE408" w14:textId="77777777" w:rsidR="00947D39" w:rsidRPr="00BD1029" w:rsidRDefault="00947D39" w:rsidP="004B6170">
      <w:pPr>
        <w:pStyle w:val="-7"/>
        <w:rPr>
          <w:rStyle w:val="a8"/>
        </w:rPr>
      </w:pPr>
      <w:r w:rsidRPr="00BD1029">
        <w:rPr>
          <w:rStyle w:val="a8"/>
          <w:rFonts w:hint="eastAsia"/>
        </w:rPr>
        <w:t>172.16.0.0 - 172.31.255.255 (the mask range needs to be between 16 - 28)</w:t>
      </w:r>
    </w:p>
    <w:p w14:paraId="040AD429" w14:textId="77777777" w:rsidR="00947D39" w:rsidRDefault="00947D39" w:rsidP="004B6170">
      <w:pPr>
        <w:pStyle w:val="-7"/>
        <w:rPr>
          <w:rStyle w:val="a8"/>
        </w:rPr>
      </w:pPr>
      <w:r w:rsidRPr="00BD1029">
        <w:rPr>
          <w:rStyle w:val="a8"/>
          <w:rFonts w:hint="eastAsia"/>
        </w:rPr>
        <w:t>192.168.0.0 - 192.168.255.255 (the mask range needs to be between 16 - 28)</w:t>
      </w:r>
    </w:p>
    <w:p w14:paraId="6222A957" w14:textId="77777777" w:rsidR="00BD1029" w:rsidRPr="00BD1029" w:rsidRDefault="00BD1029" w:rsidP="004B6170">
      <w:pPr>
        <w:pStyle w:val="-7"/>
        <w:rPr>
          <w:rStyle w:val="a8"/>
        </w:rPr>
      </w:pPr>
    </w:p>
    <w:p w14:paraId="2E79E6C9" w14:textId="77777777" w:rsidR="00947D39" w:rsidRPr="00C73C97" w:rsidRDefault="00947D39" w:rsidP="004B6170">
      <w:pPr>
        <w:pStyle w:val="-7"/>
        <w:rPr>
          <w:rFonts w:ascii="微软雅黑" w:eastAsia="微软雅黑" w:hAnsi="微软雅黑"/>
        </w:rPr>
      </w:pPr>
      <w:r w:rsidRPr="002A46C8">
        <w:rPr>
          <w:rFonts w:ascii="微软雅黑" w:eastAsia="微软雅黑" w:hAnsi="微软雅黑" w:hint="eastAsia"/>
          <w:b/>
          <w:bCs/>
        </w:rPr>
        <w:t xml:space="preserve">Subnet segment planning: </w:t>
      </w:r>
      <w:r w:rsidRPr="00C73C97">
        <w:rPr>
          <w:rFonts w:ascii="微软雅黑" w:eastAsia="微软雅黑" w:hAnsi="微软雅黑" w:hint="eastAsia"/>
        </w:rPr>
        <w:t xml:space="preserve">For subnet segment planning </w:t>
      </w:r>
      <w:r w:rsidRPr="00C73C97">
        <w:rPr>
          <w:rFonts w:ascii="微软雅黑" w:eastAsia="微软雅黑" w:hAnsi="微软雅黑"/>
        </w:rPr>
        <w:t xml:space="preserve">, select a network segment within the VPC network segment range or the same as the VPC network segment as the subnet segment ; </w:t>
      </w:r>
      <w:r w:rsidRPr="00C73C97">
        <w:rPr>
          <w:rFonts w:ascii="微软雅黑" w:eastAsia="微软雅黑" w:hAnsi="微软雅黑" w:hint="eastAsia"/>
        </w:rPr>
        <w:t xml:space="preserve">the subnet cannot be modified after it is created. When creating a subnet, the subnet should be </w:t>
      </w:r>
      <w:r w:rsidRPr="00C73C97">
        <w:rPr>
          <w:rFonts w:ascii="微软雅黑" w:eastAsia="微软雅黑" w:hAnsi="微软雅黑"/>
        </w:rPr>
        <w:t xml:space="preserve">The IP </w:t>
      </w:r>
      <w:r w:rsidRPr="00C73C97">
        <w:rPr>
          <w:rFonts w:ascii="微软雅黑" w:eastAsia="微软雅黑" w:hAnsi="微软雅黑" w:hint="eastAsia"/>
        </w:rPr>
        <w:t xml:space="preserve">capacity can meet current business needs, and the subnet should not be too large to prevent subsequent business expansion from being able to create subnets; in addition, the combination is based on business needs, </w:t>
      </w:r>
      <w:r w:rsidRPr="00C73C97">
        <w:rPr>
          <w:rFonts w:ascii="微软雅黑" w:eastAsia="微软雅黑" w:hAnsi="微软雅黑"/>
        </w:rPr>
        <w:t xml:space="preserve">industry mainstream business dimensions </w:t>
      </w:r>
      <w:r w:rsidRPr="00C73C97">
        <w:rPr>
          <w:rFonts w:ascii="微软雅黑" w:eastAsia="微软雅黑" w:hAnsi="微软雅黑" w:hint="eastAsia"/>
        </w:rPr>
        <w:t xml:space="preserve">, </w:t>
      </w:r>
      <w:r w:rsidRPr="00C73C97">
        <w:rPr>
          <w:rFonts w:ascii="微软雅黑" w:eastAsia="微软雅黑" w:hAnsi="微软雅黑"/>
        </w:rPr>
        <w:t xml:space="preserve">project dimensions </w:t>
      </w:r>
      <w:r w:rsidRPr="00C73C97">
        <w:rPr>
          <w:rFonts w:ascii="微软雅黑" w:eastAsia="微软雅黑" w:hAnsi="微软雅黑" w:hint="eastAsia"/>
        </w:rPr>
        <w:t xml:space="preserve">, </w:t>
      </w:r>
      <w:r w:rsidRPr="00C73C97">
        <w:rPr>
          <w:rFonts w:ascii="微软雅黑" w:eastAsia="微软雅黑" w:hAnsi="微软雅黑"/>
        </w:rPr>
        <w:t xml:space="preserve">and R&amp;D/test/production environments. divide </w:t>
      </w:r>
      <w:r w:rsidRPr="00C73C97">
        <w:rPr>
          <w:rFonts w:ascii="微软雅黑" w:eastAsia="微软雅黑" w:hAnsi="微软雅黑" w:hint="eastAsia"/>
        </w:rPr>
        <w:t>.</w:t>
      </w:r>
    </w:p>
    <w:p w14:paraId="15978836" w14:textId="77777777" w:rsidR="00947D39" w:rsidRPr="00C73C97" w:rsidRDefault="00947D39" w:rsidP="004B6170">
      <w:pPr>
        <w:pStyle w:val="-7"/>
        <w:rPr>
          <w:rFonts w:ascii="微软雅黑" w:eastAsia="微软雅黑" w:hAnsi="微软雅黑"/>
        </w:rPr>
      </w:pPr>
      <w:r w:rsidRPr="002A46C8">
        <w:rPr>
          <w:rFonts w:ascii="微软雅黑" w:eastAsia="微软雅黑" w:hAnsi="微软雅黑" w:hint="eastAsia"/>
          <w:b/>
          <w:bCs/>
        </w:rPr>
        <w:t xml:space="preserve">Routing table design: </w:t>
      </w:r>
      <w:r w:rsidRPr="00C73C97">
        <w:rPr>
          <w:rFonts w:ascii="微软雅黑" w:eastAsia="微软雅黑" w:hAnsi="微软雅黑" w:hint="eastAsia"/>
        </w:rPr>
        <w:t xml:space="preserve">Routing tables mainly control the direction of traffic within a subnet, and each subnet can only be bound to one routing table. If the intranet traffic directions between different subnets of the enterprise are the same or similar, it is recommended to use a routing table and control the traffic through </w:t>
      </w:r>
      <w:r w:rsidRPr="00C73C97">
        <w:rPr>
          <w:rFonts w:ascii="微软雅黑" w:eastAsia="微软雅黑" w:hAnsi="微软雅黑"/>
        </w:rPr>
        <w:t xml:space="preserve">ACLs </w:t>
      </w:r>
      <w:r w:rsidRPr="00C73C97">
        <w:rPr>
          <w:rFonts w:ascii="微软雅黑" w:eastAsia="微软雅黑" w:hAnsi="微软雅黑" w:hint="eastAsia"/>
        </w:rPr>
        <w:t>and security groups; if the intranet traffic directions between different subnets are greatly different, it is recommended to create multiple routing tables. Each subnet is bound to a different routing table, and the flow direction is controlled through routing policies.</w:t>
      </w:r>
    </w:p>
    <w:p w14:paraId="71513543"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Hybrid cloud network </w:t>
      </w:r>
      <w:r w:rsidRPr="00C73C97">
        <w:rPr>
          <w:rFonts w:ascii="微软雅黑" w:eastAsia="微软雅黑" w:hAnsi="微软雅黑" w:cs="Cambria" w:hint="eastAsia"/>
        </w:rPr>
        <w:t xml:space="preserve">high availability </w:t>
      </w:r>
      <w:r w:rsidRPr="00C73C97">
        <w:rPr>
          <w:rFonts w:ascii="微软雅黑" w:eastAsia="微软雅黑" w:hAnsi="微软雅黑"/>
        </w:rPr>
        <w:t>architecture</w:t>
      </w:r>
    </w:p>
    <w:p w14:paraId="53754DA4" w14:textId="5FC708C8" w:rsidR="00947D39" w:rsidRPr="00C73C97" w:rsidRDefault="002A46C8" w:rsidP="004B6170">
      <w:pPr>
        <w:pStyle w:val="-7"/>
        <w:rPr>
          <w:rFonts w:ascii="微软雅黑" w:eastAsia="微软雅黑" w:hAnsi="微软雅黑"/>
        </w:rPr>
      </w:pPr>
      <w:r w:rsidRPr="00C73C97">
        <w:rPr>
          <w:rFonts w:ascii="微软雅黑" w:eastAsia="微软雅黑" w:hAnsi="微软雅黑"/>
        </w:rPr>
        <w:lastRenderedPageBreak/>
        <w:t xml:space="preserve">Enterprise </w:t>
      </w:r>
      <w:r w:rsidR="00947D39" w:rsidRPr="00C73C97">
        <w:rPr>
          <w:rFonts w:ascii="微软雅黑" w:eastAsia="微软雅黑" w:hAnsi="微软雅黑" w:hint="eastAsia"/>
        </w:rPr>
        <w:t xml:space="preserve">services are deployed in </w:t>
      </w:r>
      <w:r w:rsidR="00947D39" w:rsidRPr="00C73C97">
        <w:rPr>
          <w:rFonts w:ascii="微软雅黑" w:eastAsia="微软雅黑" w:hAnsi="微软雅黑" w:cs="Cambria" w:hint="eastAsia"/>
        </w:rPr>
        <w:t xml:space="preserve">both </w:t>
      </w:r>
      <w:r w:rsidR="00947D39" w:rsidRPr="00C73C97">
        <w:rPr>
          <w:rFonts w:ascii="微软雅黑" w:eastAsia="微软雅黑" w:hAnsi="微软雅黑" w:hint="eastAsia"/>
        </w:rPr>
        <w:t xml:space="preserve">the off-cloud data center and the on-cloud VPC network, the on-cloud and off-cloud business interoperability can be achieved through </w:t>
      </w:r>
      <w:r w:rsidR="00947D39" w:rsidRPr="00C73C97">
        <w:rPr>
          <w:rFonts w:ascii="微软雅黑" w:eastAsia="微软雅黑" w:hAnsi="微软雅黑" w:cs="Cambria" w:hint="eastAsia"/>
        </w:rPr>
        <w:t xml:space="preserve">dedicated lines or VPN connections. </w:t>
      </w:r>
      <w:r w:rsidR="00947D39" w:rsidRPr="00C73C97">
        <w:rPr>
          <w:rFonts w:ascii="微软雅黑" w:eastAsia="微软雅黑" w:hAnsi="微软雅黑" w:hint="eastAsia"/>
        </w:rPr>
        <w:t xml:space="preserve">To improve </w:t>
      </w:r>
      <w:r w:rsidR="00947D39" w:rsidRPr="00C73C97">
        <w:rPr>
          <w:rFonts w:ascii="微软雅黑" w:eastAsia="微软雅黑" w:hAnsi="微软雅黑" w:cs="Cambria" w:hint="eastAsia"/>
        </w:rPr>
        <w:t xml:space="preserve">network </w:t>
      </w:r>
      <w:r w:rsidR="00947D39" w:rsidRPr="00C73C97">
        <w:rPr>
          <w:rFonts w:ascii="微软雅黑" w:eastAsia="微软雅黑" w:hAnsi="微软雅黑" w:hint="eastAsia"/>
        </w:rPr>
        <w:t xml:space="preserve">high availability, you can create </w:t>
      </w:r>
      <w:r w:rsidR="00947D39" w:rsidRPr="00C73C97">
        <w:rPr>
          <w:rFonts w:ascii="微软雅黑" w:eastAsia="微软雅黑" w:hAnsi="微软雅黑" w:cs="Cambria" w:hint="eastAsia"/>
        </w:rPr>
        <w:t xml:space="preserve">dedicated line channels </w:t>
      </w:r>
      <w:r w:rsidR="00947D39" w:rsidRPr="00C73C97">
        <w:rPr>
          <w:rFonts w:ascii="微软雅黑" w:eastAsia="微软雅黑" w:hAnsi="微软雅黑" w:hint="eastAsia"/>
        </w:rPr>
        <w:t xml:space="preserve">and VPN connection services at the same time, and configure the two links as primary and backup links. </w:t>
      </w:r>
      <w:r w:rsidR="00947D39" w:rsidRPr="00C73C97">
        <w:rPr>
          <w:rFonts w:ascii="微软雅黑" w:eastAsia="微软雅黑" w:hAnsi="微软雅黑" w:cs="Cambria" w:hint="eastAsia"/>
        </w:rPr>
        <w:t xml:space="preserve">Among them, the dedicated line channel is the main line and </w:t>
      </w:r>
      <w:r w:rsidR="00947D39" w:rsidRPr="00C73C97">
        <w:rPr>
          <w:rFonts w:ascii="微软雅黑" w:eastAsia="微软雅黑" w:hAnsi="微软雅黑"/>
        </w:rPr>
        <w:t xml:space="preserve">the VPN </w:t>
      </w:r>
      <w:r w:rsidR="00947D39" w:rsidRPr="00C73C97">
        <w:rPr>
          <w:rFonts w:ascii="微软雅黑" w:eastAsia="微软雅黑" w:hAnsi="微软雅黑" w:hint="eastAsia"/>
        </w:rPr>
        <w:t xml:space="preserve">channel </w:t>
      </w:r>
      <w:r w:rsidR="00947D39" w:rsidRPr="00C73C97">
        <w:rPr>
          <w:rFonts w:ascii="微软雅黑" w:eastAsia="微软雅黑" w:hAnsi="微软雅黑" w:cs="Cambria" w:hint="eastAsia"/>
        </w:rPr>
        <w:t xml:space="preserve">is the backup line to </w:t>
      </w:r>
      <w:r w:rsidR="00947D39" w:rsidRPr="00C73C97">
        <w:rPr>
          <w:rFonts w:ascii="微软雅黑" w:eastAsia="微软雅黑" w:hAnsi="微软雅黑" w:hint="eastAsia"/>
        </w:rPr>
        <w:t>achieve redundant communication.</w:t>
      </w:r>
    </w:p>
    <w:p w14:paraId="5630619F" w14:textId="77777777" w:rsidR="00947D39" w:rsidRPr="00C73C97" w:rsidRDefault="00947D39" w:rsidP="004B6170">
      <w:pPr>
        <w:pStyle w:val="-7"/>
        <w:rPr>
          <w:rFonts w:ascii="微软雅黑" w:eastAsia="微软雅黑" w:hAnsi="微软雅黑"/>
        </w:rPr>
      </w:pPr>
      <w:r w:rsidRPr="002A46C8">
        <w:rPr>
          <w:rFonts w:ascii="微软雅黑" w:eastAsia="微软雅黑" w:hAnsi="微软雅黑" w:hint="eastAsia"/>
          <w:b/>
          <w:bCs/>
        </w:rPr>
        <w:t xml:space="preserve">Dedicated line channel (main line): </w:t>
      </w:r>
      <w:r w:rsidRPr="00C73C97">
        <w:rPr>
          <w:rFonts w:ascii="微软雅黑" w:eastAsia="微软雅黑" w:hAnsi="微软雅黑" w:hint="eastAsia"/>
        </w:rPr>
        <w:t xml:space="preserve">The local </w:t>
      </w:r>
      <w:r w:rsidRPr="00C73C97">
        <w:rPr>
          <w:rFonts w:ascii="微软雅黑" w:eastAsia="微软雅黑" w:hAnsi="微软雅黑"/>
        </w:rPr>
        <w:t xml:space="preserve">IDC connects to different POP </w:t>
      </w:r>
      <w:r w:rsidRPr="00C73C97">
        <w:rPr>
          <w:rFonts w:ascii="微软雅黑" w:eastAsia="微软雅黑" w:hAnsi="微软雅黑" w:cs="宋体" w:hint="eastAsia"/>
        </w:rPr>
        <w:t xml:space="preserve">points </w:t>
      </w:r>
      <w:r w:rsidRPr="00C73C97">
        <w:rPr>
          <w:rFonts w:ascii="微软雅黑" w:eastAsia="微软雅黑" w:hAnsi="微软雅黑" w:hint="eastAsia"/>
        </w:rPr>
        <w:t xml:space="preserve">in the cloud through multiple physical dedicated lines , and connects the dedicated line channel to the cloud network dedicated line gateway. Connect the cloud network gateway and VPC to the cloud network to realize business interoperability between </w:t>
      </w:r>
      <w:r w:rsidRPr="00C73C97">
        <w:rPr>
          <w:rFonts w:ascii="微软雅黑" w:eastAsia="微软雅黑" w:hAnsi="微软雅黑"/>
        </w:rPr>
        <w:t xml:space="preserve">IDC </w:t>
      </w:r>
      <w:r w:rsidRPr="00C73C97">
        <w:rPr>
          <w:rFonts w:ascii="微软雅黑" w:eastAsia="微软雅黑" w:hAnsi="微软雅黑" w:hint="eastAsia"/>
        </w:rPr>
        <w:t>and cloud VPC. Normally, all communication traffic between the local IDC and VPC is forwarded through the cloud network through physical dedicated lines . In fact, if one dedicated line is abnormal, the traffic can be automatically switched to other dedicated lines for carrying.</w:t>
      </w:r>
    </w:p>
    <w:p w14:paraId="191DF0D3" w14:textId="77777777" w:rsidR="00947D39" w:rsidRPr="00C73C97" w:rsidRDefault="00947D39" w:rsidP="004B6170">
      <w:pPr>
        <w:pStyle w:val="-7"/>
        <w:rPr>
          <w:rFonts w:ascii="微软雅黑" w:eastAsia="微软雅黑" w:hAnsi="微软雅黑"/>
        </w:rPr>
      </w:pPr>
      <w:r w:rsidRPr="002A46C8">
        <w:rPr>
          <w:rFonts w:ascii="微软雅黑" w:eastAsia="微软雅黑" w:hAnsi="微软雅黑"/>
          <w:b/>
          <w:bCs/>
        </w:rPr>
        <w:t xml:space="preserve">VPN </w:t>
      </w:r>
      <w:r w:rsidRPr="002A46C8">
        <w:rPr>
          <w:rFonts w:ascii="微软雅黑" w:eastAsia="微软雅黑" w:hAnsi="微软雅黑" w:hint="eastAsia"/>
          <w:b/>
          <w:bCs/>
        </w:rPr>
        <w:t xml:space="preserve">tunnel </w:t>
      </w:r>
      <w:r w:rsidRPr="002A46C8">
        <w:rPr>
          <w:rFonts w:ascii="微软雅黑" w:eastAsia="微软雅黑" w:hAnsi="微软雅黑"/>
          <w:b/>
          <w:bCs/>
        </w:rPr>
        <w:t xml:space="preserve">(backup </w:t>
      </w:r>
      <w:r w:rsidRPr="002A46C8">
        <w:rPr>
          <w:rFonts w:ascii="微软雅黑" w:eastAsia="微软雅黑" w:hAnsi="微软雅黑" w:cs="Cambria" w:hint="eastAsia"/>
          <w:b/>
          <w:bCs/>
        </w:rPr>
        <w:t xml:space="preserve">line </w:t>
      </w:r>
      <w:r w:rsidRPr="002A46C8">
        <w:rPr>
          <w:rFonts w:ascii="微软雅黑" w:eastAsia="微软雅黑" w:hAnsi="微软雅黑"/>
          <w:b/>
          <w:bCs/>
        </w:rPr>
        <w:t xml:space="preserve">): </w:t>
      </w:r>
      <w:r w:rsidRPr="00C73C97">
        <w:rPr>
          <w:rFonts w:ascii="微软雅黑" w:eastAsia="微软雅黑" w:hAnsi="微软雅黑"/>
        </w:rPr>
        <w:t xml:space="preserve">The local IDC and the cloud VPC establish a VPN secure tunnel to realize business communication on and off the cloud. When </w:t>
      </w:r>
      <w:r w:rsidRPr="00C73C97">
        <w:rPr>
          <w:rFonts w:ascii="微软雅黑" w:eastAsia="微软雅黑" w:hAnsi="微软雅黑" w:cs="Cambria" w:hint="eastAsia"/>
        </w:rPr>
        <w:t xml:space="preserve">all </w:t>
      </w:r>
      <w:r w:rsidRPr="00C73C97">
        <w:rPr>
          <w:rFonts w:ascii="微软雅黑" w:eastAsia="微软雅黑" w:hAnsi="微软雅黑"/>
        </w:rPr>
        <w:t>dedicated line links are abnormal, traffic can be switched to this link to ensure business availability.</w:t>
      </w:r>
    </w:p>
    <w:p w14:paraId="2CAC7CE2" w14:textId="63289E92" w:rsidR="00947D39" w:rsidRPr="00C73C97" w:rsidRDefault="00947D39" w:rsidP="00947D39">
      <w:pPr>
        <w:pStyle w:val="-4"/>
        <w:rPr>
          <w:rFonts w:ascii="微软雅黑" w:eastAsia="微软雅黑" w:hAnsi="微软雅黑"/>
          <w:sz w:val="24"/>
          <w:szCs w:val="24"/>
        </w:rPr>
      </w:pPr>
      <w:bookmarkStart w:id="31" w:name="_Toc93077006"/>
      <w:bookmarkStart w:id="32" w:name="_Toc93077458"/>
      <w:bookmarkStart w:id="33" w:name="_Toc93078348"/>
      <w:bookmarkStart w:id="34" w:name="_Toc93088647"/>
      <w:bookmarkStart w:id="35" w:name="_Toc93504217"/>
      <w:r w:rsidRPr="00C73C97">
        <w:rPr>
          <w:rFonts w:ascii="微软雅黑" w:eastAsia="微软雅黑" w:hAnsi="微软雅黑"/>
          <w:sz w:val="24"/>
          <w:szCs w:val="24"/>
        </w:rPr>
        <w:t xml:space="preserve">Application </w:t>
      </w:r>
      <w:r w:rsidR="00E021DD" w:rsidRPr="00C73C97">
        <w:rPr>
          <w:rFonts w:ascii="微软雅黑" w:eastAsia="微软雅黑" w:hAnsi="微软雅黑"/>
          <w:sz w:val="24"/>
          <w:szCs w:val="24"/>
        </w:rPr>
        <w:t>Architecture Design</w:t>
      </w:r>
      <w:bookmarkEnd w:id="31"/>
      <w:bookmarkEnd w:id="32"/>
      <w:bookmarkEnd w:id="33"/>
      <w:bookmarkEnd w:id="34"/>
      <w:bookmarkEnd w:id="35"/>
    </w:p>
    <w:p w14:paraId="703FC6B6"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More and more enterprises are deploying application systems on the cloud and using cloud platform products to build low-cost, elastic, highly available, and scalable </w:t>
      </w:r>
      <w:r w:rsidRPr="00C73C97">
        <w:rPr>
          <w:rFonts w:ascii="微软雅黑" w:eastAsia="微软雅黑" w:hAnsi="微软雅黑"/>
        </w:rPr>
        <w:lastRenderedPageBreak/>
        <w:t xml:space="preserve">IT business systems. However, migrating traditional applications to the cloud will face many challenges, which </w:t>
      </w:r>
      <w:r w:rsidRPr="00C73C97">
        <w:rPr>
          <w:rFonts w:ascii="微软雅黑" w:eastAsia="微软雅黑" w:hAnsi="微软雅黑" w:cs="Cambria" w:hint="eastAsia"/>
        </w:rPr>
        <w:t xml:space="preserve">may </w:t>
      </w:r>
      <w:r w:rsidRPr="00C73C97">
        <w:rPr>
          <w:rFonts w:ascii="微软雅黑" w:eastAsia="微软雅黑" w:hAnsi="微软雅黑"/>
        </w:rPr>
        <w:t xml:space="preserve">involve business architecture transformation and even iterative upgrades of existing technology frameworks </w:t>
      </w:r>
      <w:r w:rsidRPr="00C73C97">
        <w:rPr>
          <w:rFonts w:ascii="微软雅黑" w:eastAsia="微软雅黑" w:hAnsi="微软雅黑" w:hint="eastAsia"/>
        </w:rPr>
        <w:t xml:space="preserve">. </w:t>
      </w:r>
      <w:r w:rsidRPr="00C73C97">
        <w:rPr>
          <w:rFonts w:ascii="微软雅黑" w:eastAsia="微软雅黑" w:hAnsi="微软雅黑" w:cs="Cambria" w:hint="eastAsia"/>
        </w:rPr>
        <w:t xml:space="preserve">Because </w:t>
      </w:r>
      <w:r w:rsidRPr="00C73C97">
        <w:rPr>
          <w:rFonts w:ascii="微软雅黑" w:eastAsia="微软雅黑" w:hAnsi="微软雅黑"/>
        </w:rPr>
        <w:t xml:space="preserve">the application </w:t>
      </w:r>
      <w:r w:rsidRPr="00C73C97">
        <w:rPr>
          <w:rFonts w:ascii="微软雅黑" w:eastAsia="微软雅黑" w:hAnsi="微软雅黑" w:cs="Cambria" w:hint="eastAsia"/>
        </w:rPr>
        <w:t xml:space="preserve">system architecture </w:t>
      </w:r>
      <w:r w:rsidRPr="00C73C97">
        <w:rPr>
          <w:rFonts w:ascii="微软雅黑" w:eastAsia="微软雅黑" w:hAnsi="微软雅黑"/>
        </w:rPr>
        <w:t xml:space="preserve">design </w:t>
      </w:r>
      <w:r w:rsidRPr="00C73C97">
        <w:rPr>
          <w:rFonts w:ascii="微软雅黑" w:eastAsia="微软雅黑" w:hAnsi="微软雅黑" w:cs="Cambria" w:hint="eastAsia"/>
        </w:rPr>
        <w:t xml:space="preserve">will </w:t>
      </w:r>
      <w:r w:rsidRPr="00C73C97">
        <w:rPr>
          <w:rFonts w:ascii="微软雅黑" w:eastAsia="微软雅黑" w:hAnsi="微软雅黑"/>
        </w:rPr>
        <w:t>be focused on in subsequent chapters.</w:t>
      </w:r>
    </w:p>
    <w:p w14:paraId="59B72170" w14:textId="5B06838D" w:rsidR="00947D39" w:rsidRPr="00C73C97" w:rsidRDefault="00947D39" w:rsidP="00947D39">
      <w:pPr>
        <w:pStyle w:val="-4"/>
        <w:rPr>
          <w:rFonts w:ascii="微软雅黑" w:eastAsia="微软雅黑" w:hAnsi="微软雅黑"/>
          <w:sz w:val="24"/>
          <w:szCs w:val="24"/>
        </w:rPr>
      </w:pPr>
      <w:bookmarkStart w:id="36" w:name="_Toc93077007"/>
      <w:bookmarkStart w:id="37" w:name="_Toc93077459"/>
      <w:bookmarkStart w:id="38" w:name="_Toc93078349"/>
      <w:bookmarkStart w:id="39" w:name="_Toc93088648"/>
      <w:bookmarkStart w:id="40" w:name="_Toc93504218"/>
      <w:r w:rsidRPr="00C73C97">
        <w:rPr>
          <w:rFonts w:ascii="微软雅黑" w:eastAsia="微软雅黑" w:hAnsi="微软雅黑"/>
          <w:sz w:val="24"/>
          <w:szCs w:val="24"/>
        </w:rPr>
        <w:t>Middlewar</w:t>
      </w:r>
      <w:r w:rsidR="00E021DD" w:rsidRPr="00C73C97">
        <w:rPr>
          <w:rFonts w:ascii="微软雅黑" w:eastAsia="微软雅黑" w:hAnsi="微软雅黑"/>
          <w:sz w:val="24"/>
          <w:szCs w:val="24"/>
        </w:rPr>
        <w:t>e Solution Design</w:t>
      </w:r>
      <w:bookmarkEnd w:id="36"/>
      <w:bookmarkEnd w:id="37"/>
      <w:bookmarkEnd w:id="38"/>
      <w:bookmarkEnd w:id="39"/>
      <w:bookmarkEnd w:id="40"/>
    </w:p>
    <w:p w14:paraId="618AA020"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 xml:space="preserve">As cloud products become more and more abundant, more and more businesses fully embrace cloud native, and middleware services </w:t>
      </w:r>
      <w:r w:rsidRPr="00C73C97">
        <w:rPr>
          <w:rFonts w:ascii="微软雅黑" w:eastAsia="微软雅黑" w:hAnsi="微软雅黑" w:cs="Cambria" w:hint="eastAsia"/>
        </w:rPr>
        <w:t xml:space="preserve">gradually evolve </w:t>
      </w:r>
      <w:r w:rsidRPr="00C73C97">
        <w:rPr>
          <w:rFonts w:ascii="微软雅黑" w:eastAsia="微软雅黑" w:hAnsi="微软雅黑"/>
        </w:rPr>
        <w:t xml:space="preserve">from independent </w:t>
      </w:r>
      <w:r w:rsidRPr="00C73C97">
        <w:rPr>
          <w:rFonts w:ascii="微软雅黑" w:eastAsia="微软雅黑" w:hAnsi="微软雅黑" w:hint="eastAsia"/>
        </w:rPr>
        <w:t xml:space="preserve">enterprise deployment to cloud </w:t>
      </w:r>
      <w:r w:rsidRPr="00C73C97">
        <w:rPr>
          <w:rFonts w:ascii="微软雅黑" w:eastAsia="微软雅黑" w:hAnsi="微软雅黑"/>
        </w:rPr>
        <w:t xml:space="preserve">PaaS </w:t>
      </w:r>
      <w:r w:rsidRPr="00C73C97">
        <w:rPr>
          <w:rFonts w:ascii="微软雅黑" w:eastAsia="微软雅黑" w:hAnsi="微软雅黑" w:hint="eastAsia"/>
        </w:rPr>
        <w:t>.</w:t>
      </w:r>
    </w:p>
    <w:p w14:paraId="1E2DCEAF"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 xml:space="preserve">the </w:t>
      </w:r>
      <w:r w:rsidRPr="00C73C97">
        <w:rPr>
          <w:rFonts w:ascii="微软雅黑" w:eastAsia="微软雅黑" w:hAnsi="微软雅黑"/>
        </w:rPr>
        <w:t xml:space="preserve">PaaS middleware </w:t>
      </w:r>
      <w:r w:rsidRPr="00C73C97">
        <w:rPr>
          <w:rFonts w:ascii="微软雅黑" w:eastAsia="微软雅黑" w:hAnsi="微软雅黑" w:hint="eastAsia"/>
        </w:rPr>
        <w:t xml:space="preserve">on the cloud will be compatible with the industry's mainstream middleware and versions, and the business can be smoothly migrated to the cloud without any modification </w:t>
      </w:r>
      <w:r w:rsidRPr="00C73C97">
        <w:rPr>
          <w:rFonts w:ascii="微软雅黑" w:eastAsia="微软雅黑" w:hAnsi="微软雅黑"/>
        </w:rPr>
        <w:t xml:space="preserve">. The </w:t>
      </w:r>
      <w:r w:rsidRPr="00C73C97">
        <w:rPr>
          <w:rFonts w:ascii="微软雅黑" w:eastAsia="微软雅黑" w:hAnsi="微软雅黑" w:hint="eastAsia"/>
        </w:rPr>
        <w:t xml:space="preserve">current </w:t>
      </w:r>
      <w:r w:rsidRPr="00C73C97">
        <w:rPr>
          <w:rFonts w:ascii="微软雅黑" w:eastAsia="微软雅黑" w:hAnsi="微软雅黑"/>
        </w:rPr>
        <w:t xml:space="preserve">P </w:t>
      </w:r>
      <w:r w:rsidRPr="00C73C97">
        <w:rPr>
          <w:rFonts w:ascii="微软雅黑" w:eastAsia="微软雅黑" w:hAnsi="微软雅黑" w:hint="eastAsia"/>
        </w:rPr>
        <w:t xml:space="preserve">aa </w:t>
      </w:r>
      <w:r w:rsidRPr="00C73C97">
        <w:rPr>
          <w:rFonts w:ascii="微软雅黑" w:eastAsia="微软雅黑" w:hAnsi="微软雅黑"/>
        </w:rPr>
        <w:t xml:space="preserve">S </w:t>
      </w:r>
      <w:r w:rsidRPr="00C73C97">
        <w:rPr>
          <w:rFonts w:ascii="微软雅黑" w:eastAsia="微软雅黑" w:hAnsi="微软雅黑" w:hint="eastAsia"/>
        </w:rPr>
        <w:t xml:space="preserve">middleware on the cloud includes </w:t>
      </w:r>
      <w:r w:rsidRPr="00C73C97">
        <w:rPr>
          <w:rFonts w:ascii="微软雅黑" w:eastAsia="微软雅黑" w:hAnsi="微软雅黑"/>
        </w:rPr>
        <w:t xml:space="preserve">CK </w:t>
      </w:r>
      <w:proofErr w:type="spellStart"/>
      <w:r w:rsidRPr="00C73C97">
        <w:rPr>
          <w:rFonts w:ascii="微软雅黑" w:eastAsia="微软雅黑" w:hAnsi="微软雅黑" w:hint="eastAsia"/>
        </w:rPr>
        <w:t>afka</w:t>
      </w:r>
      <w:proofErr w:type="spellEnd"/>
      <w:r w:rsidRPr="00C73C97">
        <w:rPr>
          <w:rFonts w:ascii="微软雅黑" w:eastAsia="微软雅黑" w:hAnsi="微软雅黑" w:hint="eastAsia"/>
        </w:rPr>
        <w:t xml:space="preserve"> and </w:t>
      </w:r>
      <w:r w:rsidRPr="00C73C97">
        <w:rPr>
          <w:rFonts w:ascii="微软雅黑" w:eastAsia="微软雅黑" w:hAnsi="微软雅黑"/>
        </w:rPr>
        <w:t xml:space="preserve">TDMQ </w:t>
      </w:r>
      <w:r w:rsidRPr="00C73C97">
        <w:rPr>
          <w:rFonts w:ascii="微软雅黑" w:eastAsia="微软雅黑" w:hAnsi="微软雅黑" w:hint="eastAsia"/>
        </w:rPr>
        <w:t xml:space="preserve">. Among them, </w:t>
      </w:r>
      <w:r w:rsidRPr="00C73C97">
        <w:rPr>
          <w:rFonts w:ascii="微软雅黑" w:eastAsia="微软雅黑" w:hAnsi="微软雅黑"/>
        </w:rPr>
        <w:t xml:space="preserve">TDMQ on the cloud is based on the Pulsar self- developed platform and is compatible with </w:t>
      </w:r>
      <w:r w:rsidRPr="00C73C97">
        <w:rPr>
          <w:rFonts w:ascii="微软雅黑" w:eastAsia="微软雅黑" w:hAnsi="微软雅黑" w:hint="eastAsia"/>
        </w:rPr>
        <w:t xml:space="preserve">open source middleware </w:t>
      </w:r>
      <w:r w:rsidRPr="00C73C97">
        <w:rPr>
          <w:rFonts w:ascii="微软雅黑" w:eastAsia="微软雅黑" w:hAnsi="微软雅黑"/>
        </w:rPr>
        <w:t xml:space="preserve">CMQ </w:t>
      </w:r>
      <w:r w:rsidRPr="00C73C97">
        <w:rPr>
          <w:rFonts w:ascii="微软雅黑" w:eastAsia="微软雅黑" w:hAnsi="微软雅黑" w:hint="eastAsia"/>
        </w:rPr>
        <w:t xml:space="preserve">, </w:t>
      </w:r>
      <w:r w:rsidRPr="00C73C97">
        <w:rPr>
          <w:rFonts w:ascii="微软雅黑" w:eastAsia="微软雅黑" w:hAnsi="微软雅黑"/>
        </w:rPr>
        <w:t xml:space="preserve">RabbitMQ </w:t>
      </w:r>
      <w:r w:rsidRPr="00C73C97">
        <w:rPr>
          <w:rFonts w:ascii="微软雅黑" w:eastAsia="微软雅黑" w:hAnsi="微软雅黑" w:hint="eastAsia"/>
        </w:rPr>
        <w:t xml:space="preserve">and </w:t>
      </w:r>
      <w:proofErr w:type="spellStart"/>
      <w:r w:rsidRPr="00C73C97">
        <w:rPr>
          <w:rFonts w:ascii="微软雅黑" w:eastAsia="微软雅黑" w:hAnsi="微软雅黑"/>
        </w:rPr>
        <w:t>RocketMQ</w:t>
      </w:r>
      <w:proofErr w:type="spellEnd"/>
      <w:r w:rsidRPr="00C73C97">
        <w:rPr>
          <w:rFonts w:ascii="微软雅黑" w:eastAsia="微软雅黑" w:hAnsi="微软雅黑"/>
        </w:rPr>
        <w:t xml:space="preserve"> . </w:t>
      </w:r>
      <w:r w:rsidRPr="00C73C97">
        <w:rPr>
          <w:rFonts w:ascii="微软雅黑" w:eastAsia="微软雅黑" w:hAnsi="微软雅黑" w:hint="eastAsia"/>
        </w:rPr>
        <w:t xml:space="preserve">The </w:t>
      </w:r>
      <w:r w:rsidRPr="00C73C97">
        <w:rPr>
          <w:rFonts w:ascii="微软雅黑" w:eastAsia="微软雅黑" w:hAnsi="微软雅黑"/>
        </w:rPr>
        <w:t xml:space="preserve">PaaS middleware </w:t>
      </w:r>
      <w:r w:rsidRPr="00C73C97">
        <w:rPr>
          <w:rFonts w:ascii="微软雅黑" w:eastAsia="微软雅黑" w:hAnsi="微软雅黑" w:hint="eastAsia"/>
        </w:rPr>
        <w:t xml:space="preserve">on the cloud has cross </w:t>
      </w:r>
      <w:r w:rsidRPr="00C73C97">
        <w:rPr>
          <w:rFonts w:ascii="微软雅黑" w:eastAsia="微软雅黑" w:hAnsi="微软雅黑"/>
        </w:rPr>
        <w:t xml:space="preserve">- </w:t>
      </w:r>
      <w:r w:rsidRPr="00C73C97">
        <w:rPr>
          <w:rFonts w:ascii="微软雅黑" w:eastAsia="微软雅黑" w:hAnsi="微软雅黑" w:hint="eastAsia"/>
        </w:rPr>
        <w:t xml:space="preserve">availability zone or cross-regional disaster recovery capabilities and has natural high availability capabilities. If your cloud business is not highly sensitive to latency, it is recommended to give priority to cross- availability zone instances. While the cloud platform </w:t>
      </w:r>
      <w:r w:rsidRPr="00C73C97">
        <w:rPr>
          <w:rFonts w:ascii="微软雅黑" w:eastAsia="微软雅黑" w:hAnsi="微软雅黑"/>
        </w:rPr>
        <w:t xml:space="preserve">PaaS middleware is compatible with open source components, the solution design still needs to pay attention to the PaaS </w:t>
      </w:r>
      <w:r w:rsidRPr="00C73C97">
        <w:rPr>
          <w:rFonts w:ascii="微软雅黑" w:eastAsia="微软雅黑" w:hAnsi="微软雅黑" w:hint="eastAsia"/>
        </w:rPr>
        <w:t xml:space="preserve">middleware platform restriction strategy. The relevant restriction strategies are explained on the Tencent Cloud </w:t>
      </w:r>
      <w:r w:rsidRPr="00C73C97">
        <w:rPr>
          <w:rFonts w:ascii="微软雅黑" w:eastAsia="微软雅黑" w:hAnsi="微软雅黑" w:cs="宋体" w:hint="eastAsia"/>
        </w:rPr>
        <w:t xml:space="preserve">official </w:t>
      </w:r>
      <w:r w:rsidRPr="00C73C97">
        <w:rPr>
          <w:rFonts w:ascii="微软雅黑" w:eastAsia="微软雅黑" w:hAnsi="微软雅黑" w:hint="eastAsia"/>
        </w:rPr>
        <w:t xml:space="preserve">website . For example, </w:t>
      </w:r>
      <w:r w:rsidRPr="00C73C97">
        <w:rPr>
          <w:rFonts w:ascii="微软雅黑" w:eastAsia="微软雅黑" w:hAnsi="微软雅黑"/>
        </w:rPr>
        <w:t xml:space="preserve">if a </w:t>
      </w:r>
      <w:proofErr w:type="spellStart"/>
      <w:r w:rsidRPr="00C73C97">
        <w:rPr>
          <w:rFonts w:ascii="微软雅黑" w:eastAsia="微软雅黑" w:hAnsi="微软雅黑"/>
        </w:rPr>
        <w:t>CKafka</w:t>
      </w:r>
      <w:proofErr w:type="spellEnd"/>
      <w:r w:rsidRPr="00C73C97">
        <w:rPr>
          <w:rFonts w:ascii="微软雅黑" w:eastAsia="微软雅黑" w:hAnsi="微软雅黑"/>
        </w:rPr>
        <w:t xml:space="preserve"> message exceeds 12MB, </w:t>
      </w:r>
      <w:r w:rsidRPr="00C73C97">
        <w:rPr>
          <w:rFonts w:ascii="微软雅黑" w:eastAsia="微软雅黑" w:hAnsi="微软雅黑" w:hint="eastAsia"/>
        </w:rPr>
        <w:t xml:space="preserve">it will cause </w:t>
      </w:r>
      <w:r w:rsidRPr="00C73C97">
        <w:rPr>
          <w:rFonts w:ascii="微软雅黑" w:eastAsia="微软雅黑" w:hAnsi="微软雅黑"/>
        </w:rPr>
        <w:t xml:space="preserve">abnormal sending and requires business transformation </w:t>
      </w:r>
      <w:r w:rsidRPr="00C73C97">
        <w:rPr>
          <w:rFonts w:ascii="微软雅黑" w:eastAsia="微软雅黑" w:hAnsi="微软雅黑" w:hint="eastAsia"/>
        </w:rPr>
        <w:t>.</w:t>
      </w:r>
    </w:p>
    <w:p w14:paraId="5E5EC7FE"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lastRenderedPageBreak/>
        <w:t xml:space="preserve">The industry's </w:t>
      </w:r>
      <w:r w:rsidRPr="00C73C97">
        <w:rPr>
          <w:rFonts w:ascii="微软雅黑" w:eastAsia="微软雅黑" w:hAnsi="微软雅黑" w:hint="eastAsia"/>
        </w:rPr>
        <w:t xml:space="preserve">middleware </w:t>
      </w:r>
      <w:r w:rsidRPr="00C73C97">
        <w:rPr>
          <w:rFonts w:ascii="微软雅黑" w:eastAsia="微软雅黑" w:hAnsi="微软雅黑"/>
        </w:rPr>
        <w:t xml:space="preserve">cloud solutions </w:t>
      </w:r>
      <w:r w:rsidRPr="00C73C97">
        <w:rPr>
          <w:rFonts w:ascii="微软雅黑" w:eastAsia="微软雅黑" w:hAnsi="微软雅黑" w:hint="eastAsia"/>
        </w:rPr>
        <w:t xml:space="preserve">mainly include single-write and dual-consumption, single-write and single-consumption </w:t>
      </w:r>
      <w:r w:rsidRPr="00C73C97">
        <w:rPr>
          <w:rFonts w:ascii="微软雅黑" w:eastAsia="微软雅黑" w:hAnsi="微软雅黑"/>
        </w:rPr>
        <w:t xml:space="preserve">, </w:t>
      </w:r>
      <w:r w:rsidRPr="00C73C97">
        <w:rPr>
          <w:rFonts w:ascii="微软雅黑" w:eastAsia="微软雅黑" w:hAnsi="微软雅黑" w:hint="eastAsia"/>
        </w:rPr>
        <w:t xml:space="preserve">and </w:t>
      </w:r>
      <w:proofErr w:type="spellStart"/>
      <w:r w:rsidRPr="00C73C97">
        <w:rPr>
          <w:rFonts w:ascii="微软雅黑" w:eastAsia="微软雅黑" w:hAnsi="微软雅黑"/>
        </w:rPr>
        <w:t>MirrorMaker</w:t>
      </w:r>
      <w:proofErr w:type="spellEnd"/>
      <w:r w:rsidRPr="00C73C97">
        <w:rPr>
          <w:rFonts w:ascii="微软雅黑" w:eastAsia="微软雅黑" w:hAnsi="微软雅黑"/>
        </w:rPr>
        <w:t xml:space="preserve"> </w:t>
      </w:r>
      <w:r w:rsidRPr="00C73C97">
        <w:rPr>
          <w:rFonts w:ascii="微软雅黑" w:eastAsia="微软雅黑" w:hAnsi="微软雅黑" w:hint="eastAsia"/>
        </w:rPr>
        <w:t xml:space="preserve">migration. Enterprises choose reasonable solutions based on business scenarios. Taking </w:t>
      </w:r>
      <w:proofErr w:type="spellStart"/>
      <w:r w:rsidRPr="00C73C97">
        <w:rPr>
          <w:rFonts w:ascii="微软雅黑" w:eastAsia="微软雅黑" w:hAnsi="微软雅黑"/>
        </w:rPr>
        <w:t>CKafka</w:t>
      </w:r>
      <w:proofErr w:type="spellEnd"/>
      <w:r w:rsidRPr="00C73C97">
        <w:rPr>
          <w:rFonts w:ascii="微软雅黑" w:eastAsia="微软雅黑" w:hAnsi="微软雅黑"/>
        </w:rPr>
        <w:t xml:space="preserve"> </w:t>
      </w:r>
      <w:r w:rsidRPr="00C73C97">
        <w:rPr>
          <w:rFonts w:ascii="微软雅黑" w:eastAsia="微软雅黑" w:hAnsi="微软雅黑" w:hint="eastAsia"/>
        </w:rPr>
        <w:t>as an example, common cloud migration solutions are as follows:</w:t>
      </w:r>
    </w:p>
    <w:p w14:paraId="752B52DB"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Single write, dual consumption: </w:t>
      </w:r>
      <w:r w:rsidRPr="00C73C97">
        <w:rPr>
          <w:rFonts w:ascii="微软雅黑" w:eastAsia="微软雅黑" w:hAnsi="微软雅黑"/>
        </w:rPr>
        <w:t xml:space="preserve">The overall migration process is simple, clear and easy to operate, with no data backlog and smooth </w:t>
      </w:r>
      <w:r w:rsidRPr="00C73C97">
        <w:rPr>
          <w:rFonts w:ascii="微软雅黑" w:eastAsia="微软雅黑" w:hAnsi="微软雅黑" w:hint="eastAsia"/>
        </w:rPr>
        <w:t>transition. An additional set of consumers is required.</w:t>
      </w:r>
    </w:p>
    <w:p w14:paraId="1A1697DE"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noProof/>
        </w:rPr>
        <w:drawing>
          <wp:inline distT="0" distB="0" distL="0" distR="0" wp14:anchorId="77A4BC61" wp14:editId="05DBC4A9">
            <wp:extent cx="5793624" cy="3974471"/>
            <wp:effectExtent l="0" t="0" r="0" b="635"/>
            <wp:docPr id="40" name="图片 4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示&#10;&#10;描述已自动生成"/>
                    <pic:cNvPicPr/>
                  </pic:nvPicPr>
                  <pic:blipFill rotWithShape="1">
                    <a:blip r:embed="rId16"/>
                    <a:srcRect l="175" r="175"/>
                    <a:stretch/>
                  </pic:blipFill>
                  <pic:spPr>
                    <a:xfrm>
                      <a:off x="0" y="0"/>
                      <a:ext cx="5856056" cy="4017300"/>
                    </a:xfrm>
                    <a:prstGeom prst="rect">
                      <a:avLst/>
                    </a:prstGeom>
                  </pic:spPr>
                </pic:pic>
              </a:graphicData>
            </a:graphic>
          </wp:inline>
        </w:drawing>
      </w:r>
    </w:p>
    <w:p w14:paraId="6FCCE04F"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Single write and single consumption </w:t>
      </w:r>
      <w:r w:rsidRPr="00C73C97">
        <w:rPr>
          <w:rFonts w:ascii="微软雅黑" w:eastAsia="微软雅黑" w:hAnsi="微软雅黑" w:hint="eastAsia"/>
        </w:rPr>
        <w:t xml:space="preserve">: </w:t>
      </w:r>
      <w:r w:rsidRPr="00C73C97">
        <w:rPr>
          <w:rFonts w:ascii="微软雅黑" w:eastAsia="微软雅黑" w:hAnsi="微软雅黑"/>
        </w:rPr>
        <w:t xml:space="preserve">The overall migration process is simple, clear, easy to operate and </w:t>
      </w:r>
      <w:r w:rsidRPr="00C73C97">
        <w:rPr>
          <w:rFonts w:ascii="微软雅黑" w:eastAsia="微软雅黑" w:hAnsi="微软雅黑" w:hint="eastAsia"/>
        </w:rPr>
        <w:t xml:space="preserve">smooth migration; however, after </w:t>
      </w:r>
      <w:r w:rsidRPr="00C73C97">
        <w:rPr>
          <w:rFonts w:ascii="微软雅黑" w:eastAsia="微软雅黑" w:hAnsi="微软雅黑"/>
        </w:rPr>
        <w:t xml:space="preserve">production is switched to the </w:t>
      </w:r>
      <w:proofErr w:type="spellStart"/>
      <w:r w:rsidRPr="00C73C97">
        <w:rPr>
          <w:rFonts w:ascii="微软雅黑" w:eastAsia="微软雅黑" w:hAnsi="微软雅黑"/>
        </w:rPr>
        <w:t>CKafka</w:t>
      </w:r>
      <w:proofErr w:type="spellEnd"/>
      <w:r w:rsidRPr="00C73C97">
        <w:rPr>
          <w:rFonts w:ascii="微软雅黑" w:eastAsia="微软雅黑" w:hAnsi="微软雅黑"/>
        </w:rPr>
        <w:t xml:space="preserve"> cluster and before old consumption is switched to the </w:t>
      </w:r>
      <w:proofErr w:type="spellStart"/>
      <w:r w:rsidRPr="00C73C97">
        <w:rPr>
          <w:rFonts w:ascii="微软雅黑" w:eastAsia="微软雅黑" w:hAnsi="微软雅黑"/>
        </w:rPr>
        <w:t>CKafka</w:t>
      </w:r>
      <w:proofErr w:type="spellEnd"/>
      <w:r w:rsidRPr="00C73C97">
        <w:rPr>
          <w:rFonts w:ascii="微软雅黑" w:eastAsia="微软雅黑" w:hAnsi="微软雅黑"/>
        </w:rPr>
        <w:t xml:space="preserve"> cluster, there will be a certain amount of accumulation in the </w:t>
      </w:r>
      <w:proofErr w:type="spellStart"/>
      <w:r w:rsidRPr="00C73C97">
        <w:rPr>
          <w:rFonts w:ascii="微软雅黑" w:eastAsia="微软雅黑" w:hAnsi="微软雅黑"/>
        </w:rPr>
        <w:t>CKafka</w:t>
      </w:r>
      <w:proofErr w:type="spellEnd"/>
      <w:r w:rsidRPr="00C73C97">
        <w:rPr>
          <w:rFonts w:ascii="微软雅黑" w:eastAsia="微软雅黑" w:hAnsi="微软雅黑"/>
        </w:rPr>
        <w:t xml:space="preserve"> cluster </w:t>
      </w:r>
      <w:r w:rsidRPr="00C73C97">
        <w:rPr>
          <w:rFonts w:ascii="微软雅黑" w:eastAsia="微软雅黑" w:hAnsi="微软雅黑" w:hint="eastAsia"/>
        </w:rPr>
        <w:t>.</w:t>
      </w:r>
    </w:p>
    <w:p w14:paraId="21C62D8A"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noProof/>
        </w:rPr>
        <w:lastRenderedPageBreak/>
        <w:drawing>
          <wp:inline distT="0" distB="0" distL="0" distR="0" wp14:anchorId="5B143EC4" wp14:editId="32B8C7F6">
            <wp:extent cx="5745346" cy="3710741"/>
            <wp:effectExtent l="0" t="0" r="0" b="0"/>
            <wp:docPr id="41" name="图片 4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示&#10;&#10;描述已自动生成"/>
                    <pic:cNvPicPr/>
                  </pic:nvPicPr>
                  <pic:blipFill>
                    <a:blip r:embed="rId17"/>
                    <a:stretch>
                      <a:fillRect/>
                    </a:stretch>
                  </pic:blipFill>
                  <pic:spPr>
                    <a:xfrm>
                      <a:off x="0" y="0"/>
                      <a:ext cx="5822063" cy="3760290"/>
                    </a:xfrm>
                    <a:prstGeom prst="rect">
                      <a:avLst/>
                    </a:prstGeom>
                  </pic:spPr>
                </pic:pic>
              </a:graphicData>
            </a:graphic>
          </wp:inline>
        </w:drawing>
      </w:r>
    </w:p>
    <w:p w14:paraId="4ACDBDE8" w14:textId="77777777" w:rsidR="00947D39" w:rsidRPr="00C73C97" w:rsidRDefault="00947D39" w:rsidP="004B6170">
      <w:pPr>
        <w:pStyle w:val="-"/>
        <w:ind w:firstLine="480"/>
        <w:rPr>
          <w:rFonts w:ascii="微软雅黑" w:eastAsia="微软雅黑" w:hAnsi="微软雅黑"/>
        </w:rPr>
      </w:pPr>
      <w:proofErr w:type="spellStart"/>
      <w:r w:rsidRPr="00C73C97">
        <w:rPr>
          <w:rFonts w:ascii="微软雅黑" w:eastAsia="微软雅黑" w:hAnsi="微软雅黑"/>
        </w:rPr>
        <w:t>MirrorMaker</w:t>
      </w:r>
      <w:proofErr w:type="spellEnd"/>
      <w:r w:rsidRPr="00C73C97">
        <w:rPr>
          <w:rFonts w:ascii="微软雅黑" w:eastAsia="微软雅黑" w:hAnsi="微软雅黑"/>
        </w:rPr>
        <w:t xml:space="preserve"> migration </w:t>
      </w:r>
      <w:r w:rsidRPr="00C73C97">
        <w:rPr>
          <w:rFonts w:ascii="微软雅黑" w:eastAsia="微软雅黑" w:hAnsi="微软雅黑" w:hint="eastAsia"/>
        </w:rPr>
        <w:t xml:space="preserve">: </w:t>
      </w:r>
      <w:r w:rsidRPr="00C73C97">
        <w:rPr>
          <w:rFonts w:ascii="微软雅黑" w:eastAsia="微软雅黑" w:hAnsi="微软雅黑"/>
        </w:rPr>
        <w:t xml:space="preserve">The overall migration process is simple, clear, easy to operate, and </w:t>
      </w:r>
      <w:r w:rsidRPr="00C73C97">
        <w:rPr>
          <w:rFonts w:ascii="微软雅黑" w:eastAsia="微软雅黑" w:hAnsi="微软雅黑" w:hint="eastAsia"/>
        </w:rPr>
        <w:t xml:space="preserve">migrates smoothly. However, </w:t>
      </w:r>
      <w:r w:rsidRPr="00C73C97">
        <w:rPr>
          <w:rFonts w:ascii="微软雅黑" w:eastAsia="微软雅黑" w:hAnsi="微软雅黑"/>
        </w:rPr>
        <w:t xml:space="preserve">consumers need to start consumption from scratch when switching to the destination cluster, and consumption idempotence needs to be </w:t>
      </w:r>
      <w:r w:rsidRPr="00C73C97">
        <w:rPr>
          <w:rFonts w:ascii="微软雅黑" w:eastAsia="微软雅黑" w:hAnsi="微软雅黑" w:hint="eastAsia"/>
        </w:rPr>
        <w:t>ensured .</w:t>
      </w:r>
    </w:p>
    <w:p w14:paraId="51FB3EA7"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noProof/>
        </w:rPr>
        <w:lastRenderedPageBreak/>
        <w:drawing>
          <wp:inline distT="0" distB="0" distL="0" distR="0" wp14:anchorId="75DBEB46" wp14:editId="10DDE481">
            <wp:extent cx="5793740" cy="3839845"/>
            <wp:effectExtent l="0" t="0" r="0" b="0"/>
            <wp:docPr id="42" name="图片 4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形用户界面, 应用程序&#10;&#10;描述已自动生成"/>
                    <pic:cNvPicPr/>
                  </pic:nvPicPr>
                  <pic:blipFill>
                    <a:blip r:embed="rId18"/>
                    <a:stretch>
                      <a:fillRect/>
                    </a:stretch>
                  </pic:blipFill>
                  <pic:spPr>
                    <a:xfrm>
                      <a:off x="0" y="0"/>
                      <a:ext cx="5794522" cy="3840363"/>
                    </a:xfrm>
                    <a:prstGeom prst="rect">
                      <a:avLst/>
                    </a:prstGeom>
                  </pic:spPr>
                </pic:pic>
              </a:graphicData>
            </a:graphic>
          </wp:inline>
        </w:drawing>
      </w:r>
    </w:p>
    <w:p w14:paraId="2E9F708C" w14:textId="0FADE229" w:rsidR="00947D39" w:rsidRPr="00C73C97" w:rsidRDefault="00947D39" w:rsidP="00947D39">
      <w:pPr>
        <w:pStyle w:val="-4"/>
        <w:rPr>
          <w:rFonts w:ascii="微软雅黑" w:eastAsia="微软雅黑" w:hAnsi="微软雅黑"/>
          <w:sz w:val="24"/>
          <w:szCs w:val="24"/>
        </w:rPr>
      </w:pPr>
      <w:bookmarkStart w:id="41" w:name="_Toc93077008"/>
      <w:bookmarkStart w:id="42" w:name="_Toc93077460"/>
      <w:bookmarkStart w:id="43" w:name="_Toc93078350"/>
      <w:bookmarkStart w:id="44" w:name="_Toc93088649"/>
      <w:bookmarkStart w:id="45" w:name="_Toc93504219"/>
      <w:r w:rsidRPr="00C73C97">
        <w:rPr>
          <w:rFonts w:ascii="微软雅黑" w:eastAsia="微软雅黑" w:hAnsi="微软雅黑"/>
          <w:sz w:val="24"/>
          <w:szCs w:val="24"/>
        </w:rPr>
        <w:t>Database</w:t>
      </w:r>
      <w:r w:rsidR="00E021DD" w:rsidRPr="00C73C97">
        <w:rPr>
          <w:rFonts w:ascii="微软雅黑" w:eastAsia="微软雅黑" w:hAnsi="微软雅黑"/>
          <w:sz w:val="24"/>
          <w:szCs w:val="24"/>
        </w:rPr>
        <w:t xml:space="preserve"> Scheme Design</w:t>
      </w:r>
      <w:bookmarkEnd w:id="41"/>
      <w:bookmarkEnd w:id="42"/>
      <w:bookmarkEnd w:id="43"/>
      <w:bookmarkEnd w:id="44"/>
      <w:bookmarkEnd w:id="45"/>
    </w:p>
    <w:p w14:paraId="35AD8992"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 xml:space="preserve">The database is the backbone of the enterprise system, and its cloud solution is critical to the entire project. In addition to the active-standby and distributed cluster modes of cloud databases to ensure system stability, enterprises can also choose cross-regional or cross- availability zone database instances to enhance database stability. The cloud database supports businesses to purchase instances on demand, and supports one-click upgrade operations on the console </w:t>
      </w:r>
      <w:r w:rsidRPr="00C73C97">
        <w:rPr>
          <w:rFonts w:ascii="微软雅黑" w:eastAsia="微软雅黑" w:hAnsi="微软雅黑" w:cs="宋体" w:hint="eastAsia"/>
        </w:rPr>
        <w:t xml:space="preserve">page to complete database expansion </w:t>
      </w:r>
      <w:r w:rsidRPr="00C73C97">
        <w:rPr>
          <w:rFonts w:ascii="微软雅黑" w:eastAsia="微软雅黑" w:hAnsi="微软雅黑" w:hint="eastAsia"/>
        </w:rPr>
        <w:t xml:space="preserve">very quickly. If the performance or capacity of the stand-alone version of the database reaches </w:t>
      </w:r>
      <w:r w:rsidRPr="00C73C97">
        <w:rPr>
          <w:rFonts w:ascii="微软雅黑" w:eastAsia="微软雅黑" w:hAnsi="微软雅黑" w:cs="宋体" w:hint="eastAsia"/>
        </w:rPr>
        <w:t xml:space="preserve">the upper limit </w:t>
      </w:r>
      <w:r w:rsidRPr="00C73C97">
        <w:rPr>
          <w:rFonts w:ascii="微软雅黑" w:eastAsia="微软雅黑" w:hAnsi="微软雅黑" w:hint="eastAsia"/>
        </w:rPr>
        <w:t xml:space="preserve">, it can be smoothly migrated to the distributed database through the cloud, comprehensively solving the capacity problem of the enterprise's self-built database. Cloud database security is also reinforced in terms of account management, network isolation, data desensitization, </w:t>
      </w:r>
      <w:r w:rsidRPr="00C73C97">
        <w:rPr>
          <w:rFonts w:ascii="微软雅黑" w:eastAsia="微软雅黑" w:hAnsi="微软雅黑" w:hint="eastAsia"/>
        </w:rPr>
        <w:lastRenderedPageBreak/>
        <w:t>data backup, and audit management.</w:t>
      </w:r>
    </w:p>
    <w:p w14:paraId="5D83704B"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As mentioned above, cloud databases can meet business requirements for availability, scalability, and security. However, the overall database solution also requires enterprises to consider comprehensively from the business level, which mainly includes the following aspects:</w:t>
      </w:r>
    </w:p>
    <w:p w14:paraId="1677C750"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Database table design specifications : The principle of database construction is that tables of the same type of business should be placed in one database. Tables of different businesses should try to avoid sharing the same database. Try to avoid performing cross-database association operations in the program . This operation will affect subsequent quick rollback. It will also have a certain impact. The database </w:t>
      </w:r>
      <w:r w:rsidRPr="00C73C97">
        <w:rPr>
          <w:rFonts w:ascii="微软雅黑" w:eastAsia="微软雅黑" w:hAnsi="微软雅黑" w:cs="Cambria" w:hint="eastAsia"/>
        </w:rPr>
        <w:t xml:space="preserve">mainly </w:t>
      </w:r>
      <w:r w:rsidRPr="00C73C97">
        <w:rPr>
          <w:rFonts w:ascii="微软雅黑" w:eastAsia="微软雅黑" w:hAnsi="微软雅黑" w:hint="eastAsia"/>
        </w:rPr>
        <w:t>stores data, and business logic is implemented through the application layer as much as possible, minimizing the use of advanced functions such as stored procedures, triggers, functions, events, and views. These functions have poor portability and scalability. The business has high read pressure and low consistency requirements. It is recommended to add read-only instances to separate read and write.</w:t>
      </w:r>
    </w:p>
    <w:p w14:paraId="0C260848"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It is recommended that the number of indexes on a single table should not exceed 5, and the number of fields in a single index should not exceed 5. Too many will not have a filtering effect. </w:t>
      </w:r>
      <w:r w:rsidRPr="00C73C97">
        <w:rPr>
          <w:rFonts w:ascii="微软雅黑" w:eastAsia="微软雅黑" w:hAnsi="微软雅黑" w:cs="Cambria" w:hint="eastAsia"/>
        </w:rPr>
        <w:t xml:space="preserve">At the same time, because </w:t>
      </w:r>
      <w:r w:rsidRPr="00C73C97">
        <w:rPr>
          <w:rFonts w:ascii="微软雅黑" w:eastAsia="微软雅黑" w:hAnsi="微软雅黑" w:hint="eastAsia"/>
        </w:rPr>
        <w:t xml:space="preserve">the index also takes up space, management also consumes resources. It is recommended to make reasonable use of covering indexes to reduce </w:t>
      </w:r>
      <w:r w:rsidRPr="00C73C97">
        <w:rPr>
          <w:rFonts w:ascii="微软雅黑" w:eastAsia="微软雅黑" w:hAnsi="微软雅黑"/>
        </w:rPr>
        <w:t xml:space="preserve">IO </w:t>
      </w:r>
      <w:r w:rsidRPr="00C73C97">
        <w:rPr>
          <w:rFonts w:ascii="微软雅黑" w:eastAsia="微软雅黑" w:hAnsi="微软雅黑" w:hint="eastAsia"/>
        </w:rPr>
        <w:t>overhead and avoid redundant indexes.</w:t>
      </w:r>
    </w:p>
    <w:p w14:paraId="2A1858D2"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SQL </w:t>
      </w:r>
      <w:r w:rsidRPr="00C73C97">
        <w:rPr>
          <w:rFonts w:ascii="微软雅黑" w:eastAsia="微软雅黑" w:hAnsi="微软雅黑" w:hint="eastAsia"/>
        </w:rPr>
        <w:t xml:space="preserve">writing specifications: It is recommended </w:t>
      </w:r>
      <w:r w:rsidRPr="00C73C97">
        <w:rPr>
          <w:rFonts w:ascii="微软雅黑" w:eastAsia="微软雅黑" w:hAnsi="微软雅黑"/>
        </w:rPr>
        <w:t xml:space="preserve">to avoid using large transactions </w:t>
      </w:r>
      <w:r w:rsidRPr="00C73C97">
        <w:rPr>
          <w:rFonts w:ascii="微软雅黑" w:eastAsia="微软雅黑" w:hAnsi="微软雅黑"/>
        </w:rPr>
        <w:lastRenderedPageBreak/>
        <w:t xml:space="preserve">as much as possible. It is recommended to split large transactions into small transactions to avoid master-slave delays </w:t>
      </w:r>
      <w:r w:rsidRPr="00C73C97">
        <w:rPr>
          <w:rFonts w:ascii="微软雅黑" w:eastAsia="微软雅黑" w:hAnsi="微软雅黑" w:hint="eastAsia"/>
        </w:rPr>
        <w:t xml:space="preserve">; search on demand </w:t>
      </w:r>
      <w:r w:rsidRPr="00C73C97">
        <w:rPr>
          <w:rFonts w:ascii="微软雅黑" w:eastAsia="微软雅黑" w:hAnsi="微软雅黑" w:cs="宋体" w:hint="eastAsia"/>
        </w:rPr>
        <w:t xml:space="preserve">, </w:t>
      </w:r>
      <w:r w:rsidRPr="00C73C97">
        <w:rPr>
          <w:rFonts w:ascii="微软雅黑" w:eastAsia="微软雅黑" w:hAnsi="微软雅黑" w:hint="eastAsia"/>
        </w:rPr>
        <w:t>avoid full table scans , and avoid multi-layer subquery nested SQL statements, etc.</w:t>
      </w:r>
    </w:p>
    <w:p w14:paraId="03143FA4"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 xml:space="preserve">As businesses tend to be cloud-native, database usage is gradually transitioning from independent deployment to cloud databases. Database migration mainly relies on cloud </w:t>
      </w:r>
      <w:r w:rsidRPr="00C73C97">
        <w:rPr>
          <w:rFonts w:ascii="微软雅黑" w:eastAsia="微软雅黑" w:hAnsi="微软雅黑"/>
        </w:rPr>
        <w:t xml:space="preserve">DTS </w:t>
      </w:r>
      <w:r w:rsidRPr="00C73C97">
        <w:rPr>
          <w:rFonts w:ascii="微软雅黑" w:eastAsia="微软雅黑" w:hAnsi="微软雅黑" w:hint="eastAsia"/>
        </w:rPr>
        <w:t>data migration capabilities to help enterprise databases migrate to the cloud. Enterprise database cloud solutions mainly focus on the following issues:</w:t>
      </w:r>
    </w:p>
    <w:p w14:paraId="3ADA37C4"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Synchronization tool limitations: Currently, </w:t>
      </w:r>
      <w:r w:rsidRPr="00C73C97">
        <w:rPr>
          <w:rFonts w:ascii="微软雅黑" w:eastAsia="微软雅黑" w:hAnsi="微软雅黑"/>
        </w:rPr>
        <w:t xml:space="preserve">DTS </w:t>
      </w:r>
      <w:r w:rsidRPr="00C73C97">
        <w:rPr>
          <w:rFonts w:ascii="微软雅黑" w:eastAsia="微软雅黑" w:hAnsi="微软雅黑" w:hint="eastAsia"/>
        </w:rPr>
        <w:t>migration only supports basic tables and views, but functions, triggers, and storage objects need to be added on the client side; related data objects need to be migrated at the same time, otherwise the migration will fail.</w:t>
      </w:r>
    </w:p>
    <w:p w14:paraId="609A3518"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Data synchronization: If you choose full data migration, writing new data to the source instance </w:t>
      </w:r>
      <w:r w:rsidRPr="00C73C97">
        <w:rPr>
          <w:rFonts w:ascii="微软雅黑" w:eastAsia="微软雅黑" w:hAnsi="微软雅黑" w:cs="宋体" w:hint="eastAsia"/>
        </w:rPr>
        <w:t xml:space="preserve">is prohibited </w:t>
      </w:r>
      <w:r w:rsidRPr="00C73C97">
        <w:rPr>
          <w:rFonts w:ascii="微软雅黑" w:eastAsia="微软雅黑" w:hAnsi="微软雅黑" w:cs="Cambria" w:hint="eastAsia"/>
        </w:rPr>
        <w:t xml:space="preserve">during the data synchronization process, otherwise the source and target data will be inconsistent. </w:t>
      </w:r>
      <w:r w:rsidRPr="00C73C97">
        <w:rPr>
          <w:rFonts w:ascii="微软雅黑" w:eastAsia="微软雅黑" w:hAnsi="微软雅黑" w:hint="eastAsia"/>
        </w:rPr>
        <w:t xml:space="preserve">For scenarios where data is written, in order to maintain data consistency in real time, it is recommended to choose full + incremental migration. </w:t>
      </w:r>
      <w:r w:rsidRPr="00C73C97">
        <w:rPr>
          <w:rFonts w:ascii="微软雅黑" w:eastAsia="微软雅黑" w:hAnsi="微软雅黑"/>
        </w:rPr>
        <w:t xml:space="preserve">DTS </w:t>
      </w:r>
      <w:r w:rsidRPr="00C73C97">
        <w:rPr>
          <w:rFonts w:ascii="微软雅黑" w:eastAsia="微软雅黑" w:hAnsi="微软雅黑" w:hint="eastAsia"/>
        </w:rPr>
        <w:t>supports breakpoint resuming to avoid data resynchronization due to network interruptions and improve synchronization efficiency. Data synchronization speed depends on network bandwidth. If the amount of data is large and the cloud migration period is tight, it is recommended to expand the network bandwidth in advance.</w:t>
      </w:r>
    </w:p>
    <w:p w14:paraId="16F3B0DD"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Parameter adaptation: After creating a new cloud database, key parameters </w:t>
      </w:r>
      <w:r w:rsidRPr="00C73C97">
        <w:rPr>
          <w:rFonts w:ascii="微软雅黑" w:eastAsia="微软雅黑" w:hAnsi="微软雅黑" w:cs="Cambria" w:hint="eastAsia"/>
        </w:rPr>
        <w:t xml:space="preserve">need </w:t>
      </w:r>
      <w:r w:rsidRPr="00C73C97">
        <w:rPr>
          <w:rFonts w:ascii="微软雅黑" w:eastAsia="微软雅黑" w:hAnsi="微软雅黑" w:hint="eastAsia"/>
        </w:rPr>
        <w:t xml:space="preserve">to be modified. For example, character set, case, transaction isolation level, </w:t>
      </w:r>
      <w:r w:rsidRPr="00C73C97">
        <w:rPr>
          <w:rFonts w:ascii="微软雅黑" w:eastAsia="微软雅黑" w:hAnsi="微软雅黑"/>
        </w:rPr>
        <w:t>etc.</w:t>
      </w:r>
    </w:p>
    <w:p w14:paraId="1DD4CB47" w14:textId="1DB82AA1" w:rsidR="00947D39" w:rsidRPr="00C73C97" w:rsidRDefault="00947D39" w:rsidP="00947D39">
      <w:pPr>
        <w:pStyle w:val="-4"/>
        <w:rPr>
          <w:rFonts w:ascii="微软雅黑" w:eastAsia="微软雅黑" w:hAnsi="微软雅黑"/>
          <w:sz w:val="24"/>
          <w:szCs w:val="24"/>
        </w:rPr>
      </w:pPr>
      <w:bookmarkStart w:id="46" w:name="_Toc93077009"/>
      <w:bookmarkStart w:id="47" w:name="_Toc93077461"/>
      <w:bookmarkStart w:id="48" w:name="_Toc93078351"/>
      <w:bookmarkStart w:id="49" w:name="_Toc93088650"/>
      <w:bookmarkStart w:id="50" w:name="_Toc93504220"/>
      <w:r w:rsidRPr="00C73C97">
        <w:rPr>
          <w:rFonts w:ascii="微软雅黑" w:eastAsia="微软雅黑" w:hAnsi="微软雅黑"/>
          <w:sz w:val="24"/>
          <w:szCs w:val="24"/>
        </w:rPr>
        <w:lastRenderedPageBreak/>
        <w:t xml:space="preserve">Storage </w:t>
      </w:r>
      <w:r w:rsidR="00E021DD" w:rsidRPr="00C73C97">
        <w:rPr>
          <w:rFonts w:ascii="微软雅黑" w:eastAsia="微软雅黑" w:hAnsi="微软雅黑"/>
          <w:sz w:val="24"/>
          <w:szCs w:val="24"/>
        </w:rPr>
        <w:t>Solution Design</w:t>
      </w:r>
      <w:bookmarkEnd w:id="46"/>
      <w:bookmarkEnd w:id="47"/>
      <w:bookmarkEnd w:id="48"/>
      <w:bookmarkEnd w:id="49"/>
      <w:bookmarkEnd w:id="50"/>
    </w:p>
    <w:p w14:paraId="07873717"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 xml:space="preserve">For </w:t>
      </w:r>
      <w:r w:rsidRPr="00C73C97">
        <w:rPr>
          <w:rFonts w:ascii="微软雅黑" w:eastAsia="微软雅黑" w:hAnsi="微软雅黑"/>
        </w:rPr>
        <w:t xml:space="preserve">enterprise business systems, structured data is usually stored in the database, and unstructured data is stored in the file system or NAS </w:t>
      </w:r>
      <w:r w:rsidRPr="00C73C97">
        <w:rPr>
          <w:rFonts w:ascii="微软雅黑" w:eastAsia="微软雅黑" w:hAnsi="微软雅黑" w:hint="eastAsia"/>
        </w:rPr>
        <w:t xml:space="preserve">. </w:t>
      </w:r>
      <w:r w:rsidRPr="00C73C97">
        <w:rPr>
          <w:rFonts w:ascii="微软雅黑" w:eastAsia="微软雅黑" w:hAnsi="微软雅黑"/>
        </w:rPr>
        <w:t xml:space="preserve">On Tencent Cloud , unified storage </w:t>
      </w:r>
      <w:r w:rsidRPr="00C73C97">
        <w:rPr>
          <w:rFonts w:ascii="微软雅黑" w:eastAsia="微软雅黑" w:hAnsi="微软雅黑" w:cs="Cambria" w:hint="eastAsia"/>
        </w:rPr>
        <w:t xml:space="preserve">solutions for unstructured data </w:t>
      </w:r>
      <w:r w:rsidRPr="00C73C97">
        <w:rPr>
          <w:rFonts w:ascii="微软雅黑" w:eastAsia="微软雅黑" w:hAnsi="微软雅黑"/>
        </w:rPr>
        <w:t xml:space="preserve">COS </w:t>
      </w:r>
      <w:r w:rsidRPr="00C73C97">
        <w:rPr>
          <w:rFonts w:ascii="微软雅黑" w:eastAsia="微软雅黑" w:hAnsi="微软雅黑" w:cs="Cambria" w:hint="eastAsia"/>
        </w:rPr>
        <w:t xml:space="preserve">and CFS are provided </w:t>
      </w:r>
      <w:r w:rsidRPr="00C73C97">
        <w:rPr>
          <w:rFonts w:ascii="微软雅黑" w:eastAsia="微软雅黑" w:hAnsi="微软雅黑"/>
        </w:rPr>
        <w:t>.</w:t>
      </w:r>
    </w:p>
    <w:p w14:paraId="69592E17"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Internet companies usually </w:t>
      </w:r>
      <w:r w:rsidRPr="00C73C97">
        <w:rPr>
          <w:rFonts w:ascii="微软雅黑" w:eastAsia="微软雅黑" w:hAnsi="微软雅黑" w:cs="Cambria" w:hint="eastAsia"/>
        </w:rPr>
        <w:t xml:space="preserve">have </w:t>
      </w:r>
      <w:r w:rsidRPr="00C73C97">
        <w:rPr>
          <w:rFonts w:ascii="微软雅黑" w:eastAsia="微软雅黑" w:hAnsi="微软雅黑"/>
        </w:rPr>
        <w:t xml:space="preserve">very strong software development capabilities, and their business models are mostly write-once, read-multiple scenarios, which are very suitable for using object storage </w:t>
      </w:r>
      <w:r w:rsidRPr="00C73C97">
        <w:rPr>
          <w:rFonts w:ascii="微软雅黑" w:eastAsia="微软雅黑" w:hAnsi="微软雅黑" w:hint="eastAsia"/>
        </w:rPr>
        <w:t xml:space="preserve">, </w:t>
      </w:r>
      <w:r w:rsidRPr="00C73C97">
        <w:rPr>
          <w:rFonts w:ascii="微软雅黑" w:eastAsia="微软雅黑" w:hAnsi="微软雅黑"/>
        </w:rPr>
        <w:t xml:space="preserve">so they mainly focus on object storage. However, as more traditional markets such as education, energy, government, and finance are reached, </w:t>
      </w:r>
      <w:r w:rsidRPr="00C73C97">
        <w:rPr>
          <w:rFonts w:ascii="微软雅黑" w:eastAsia="微软雅黑" w:hAnsi="微软雅黑" w:cs="Cambria" w:hint="eastAsia"/>
        </w:rPr>
        <w:t xml:space="preserve">due to the particularity of business scenarios, </w:t>
      </w:r>
      <w:r w:rsidRPr="00C73C97">
        <w:rPr>
          <w:rFonts w:ascii="微软雅黑" w:eastAsia="微软雅黑" w:hAnsi="微软雅黑"/>
        </w:rPr>
        <w:t xml:space="preserve">a large number of users will </w:t>
      </w:r>
      <w:r w:rsidRPr="00C73C97">
        <w:rPr>
          <w:rFonts w:ascii="微软雅黑" w:eastAsia="微软雅黑" w:hAnsi="微软雅黑" w:cs="Cambria" w:hint="eastAsia"/>
        </w:rPr>
        <w:t xml:space="preserve">choose </w:t>
      </w:r>
      <w:r w:rsidRPr="00C73C97">
        <w:rPr>
          <w:rFonts w:ascii="微软雅黑" w:eastAsia="微软雅黑" w:hAnsi="微软雅黑"/>
        </w:rPr>
        <w:t>file storage as the main storage method.</w:t>
      </w:r>
    </w:p>
    <w:p w14:paraId="1D4A262A"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 xml:space="preserve">Data storage migration Migrate </w:t>
      </w:r>
      <w:r w:rsidRPr="00C73C97">
        <w:rPr>
          <w:rFonts w:ascii="微软雅黑" w:eastAsia="微软雅黑" w:hAnsi="微软雅黑"/>
        </w:rPr>
        <w:t xml:space="preserve">IDC </w:t>
      </w:r>
      <w:r w:rsidRPr="00C73C97">
        <w:rPr>
          <w:rFonts w:ascii="微软雅黑" w:eastAsia="微软雅黑" w:hAnsi="微软雅黑" w:hint="eastAsia"/>
        </w:rPr>
        <w:t>or friend's storage to Tencent Cloud , mainly including the following two methods:</w:t>
      </w:r>
    </w:p>
    <w:p w14:paraId="40A6CBC3"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Full migration: Migrate all the data from </w:t>
      </w:r>
      <w:r w:rsidRPr="00C73C97">
        <w:rPr>
          <w:rFonts w:ascii="微软雅黑" w:eastAsia="微软雅黑" w:hAnsi="微软雅黑"/>
        </w:rPr>
        <w:t xml:space="preserve">the source site at one time , and the business needs to be stopped </w:t>
      </w:r>
      <w:r w:rsidRPr="00C73C97">
        <w:rPr>
          <w:rFonts w:ascii="微软雅黑" w:eastAsia="微软雅黑" w:hAnsi="微软雅黑" w:hint="eastAsia"/>
        </w:rPr>
        <w:t xml:space="preserve">. It is mainly suitable </w:t>
      </w:r>
      <w:r w:rsidRPr="00C73C97">
        <w:rPr>
          <w:rFonts w:ascii="微软雅黑" w:eastAsia="微软雅黑" w:hAnsi="微软雅黑" w:cs="Cambria" w:hint="eastAsia"/>
        </w:rPr>
        <w:t xml:space="preserve">for </w:t>
      </w:r>
      <w:r w:rsidRPr="00C73C97">
        <w:rPr>
          <w:rFonts w:ascii="微软雅黑" w:eastAsia="微软雅黑" w:hAnsi="微软雅黑" w:hint="eastAsia"/>
        </w:rPr>
        <w:t xml:space="preserve">business scenarios with large amounts of data. The cloud provides data migration tool </w:t>
      </w:r>
      <w:proofErr w:type="spellStart"/>
      <w:r w:rsidRPr="00C73C97">
        <w:rPr>
          <w:rFonts w:ascii="微软雅黑" w:eastAsia="微软雅黑" w:hAnsi="微软雅黑" w:hint="eastAsia"/>
        </w:rPr>
        <w:t>Filetruck</w:t>
      </w:r>
      <w:proofErr w:type="spellEnd"/>
      <w:r w:rsidRPr="00C73C97">
        <w:rPr>
          <w:rFonts w:ascii="微软雅黑" w:eastAsia="微软雅黑" w:hAnsi="微软雅黑" w:hint="eastAsia"/>
        </w:rPr>
        <w:t xml:space="preserve"> </w:t>
      </w:r>
      <w:r w:rsidRPr="00C73C97">
        <w:rPr>
          <w:rFonts w:ascii="微软雅黑" w:eastAsia="微软雅黑" w:hAnsi="微软雅黑"/>
        </w:rPr>
        <w:t xml:space="preserve">for </w:t>
      </w:r>
      <w:r w:rsidRPr="00C73C97">
        <w:rPr>
          <w:rFonts w:ascii="微软雅黑" w:eastAsia="微软雅黑" w:hAnsi="微软雅黑" w:hint="eastAsia"/>
        </w:rPr>
        <w:t xml:space="preserve">file storage, </w:t>
      </w:r>
      <w:r w:rsidRPr="00C73C97">
        <w:rPr>
          <w:rFonts w:ascii="微软雅黑" w:eastAsia="微软雅黑" w:hAnsi="微软雅黑"/>
        </w:rPr>
        <w:t xml:space="preserve">COS </w:t>
      </w:r>
      <w:r w:rsidRPr="00C73C97">
        <w:rPr>
          <w:rFonts w:ascii="微软雅黑" w:eastAsia="微软雅黑" w:hAnsi="微软雅黑" w:hint="eastAsia"/>
        </w:rPr>
        <w:t xml:space="preserve">Migration tool for object storage, and </w:t>
      </w:r>
      <w:r w:rsidRPr="00C73C97">
        <w:rPr>
          <w:rFonts w:ascii="微软雅黑" w:eastAsia="微软雅黑" w:hAnsi="微软雅黑"/>
        </w:rPr>
        <w:t xml:space="preserve">CDM </w:t>
      </w:r>
      <w:r w:rsidRPr="00C73C97">
        <w:rPr>
          <w:rFonts w:ascii="微软雅黑" w:eastAsia="微软雅黑" w:hAnsi="微软雅黑" w:hint="eastAsia"/>
        </w:rPr>
        <w:t xml:space="preserve">for offline data migration. The full migration plan mainly considers </w:t>
      </w:r>
      <w:r w:rsidRPr="00C73C97">
        <w:rPr>
          <w:rFonts w:ascii="微软雅黑" w:eastAsia="微软雅黑" w:hAnsi="微软雅黑" w:cs="Cambria" w:hint="eastAsia"/>
        </w:rPr>
        <w:t xml:space="preserve">the following </w:t>
      </w:r>
      <w:r w:rsidRPr="00C73C97">
        <w:rPr>
          <w:rFonts w:ascii="微软雅黑" w:eastAsia="微软雅黑" w:hAnsi="微软雅黑" w:hint="eastAsia"/>
        </w:rPr>
        <w:t>aspects:</w:t>
      </w:r>
    </w:p>
    <w:p w14:paraId="59E3BBA6" w14:textId="77777777" w:rsidR="00947D39" w:rsidRPr="00C73C97" w:rsidRDefault="00947D39" w:rsidP="004B6170">
      <w:pPr>
        <w:pStyle w:val="-0"/>
        <w:ind w:left="560" w:firstLine="480"/>
        <w:rPr>
          <w:rFonts w:ascii="微软雅黑" w:eastAsia="微软雅黑" w:hAnsi="微软雅黑"/>
        </w:rPr>
      </w:pPr>
      <w:r w:rsidRPr="00C73C97">
        <w:rPr>
          <w:rFonts w:ascii="微软雅黑" w:eastAsia="微软雅黑" w:hAnsi="微软雅黑"/>
        </w:rPr>
        <w:t xml:space="preserve">Time taken to migrate data </w:t>
      </w:r>
      <w:r w:rsidRPr="00C73C97">
        <w:rPr>
          <w:rFonts w:ascii="微软雅黑" w:eastAsia="微软雅黑" w:hAnsi="微软雅黑" w:hint="eastAsia"/>
        </w:rPr>
        <w:t xml:space="preserve">: </w:t>
      </w:r>
      <w:r w:rsidRPr="00C73C97">
        <w:rPr>
          <w:rFonts w:ascii="微软雅黑" w:eastAsia="微软雅黑" w:hAnsi="微软雅黑"/>
        </w:rPr>
        <w:t xml:space="preserve">The amount of data migrated and network bandwidth </w:t>
      </w:r>
      <w:r w:rsidRPr="00C73C97">
        <w:rPr>
          <w:rFonts w:ascii="微软雅黑" w:eastAsia="微软雅黑" w:hAnsi="微软雅黑" w:cs="Cambria" w:hint="eastAsia"/>
        </w:rPr>
        <w:t xml:space="preserve">determine </w:t>
      </w:r>
      <w:r w:rsidRPr="00C73C97">
        <w:rPr>
          <w:rFonts w:ascii="微软雅黑" w:eastAsia="微软雅黑" w:hAnsi="微软雅黑"/>
        </w:rPr>
        <w:t xml:space="preserve">the time taken to migrate data. If the migration cycle exceeds 10 days or the amount of data to be migrated exceeds 50TB, it is recommended to choose CDM offline migration. Otherwise, choose online </w:t>
      </w:r>
      <w:r w:rsidRPr="00C73C97">
        <w:rPr>
          <w:rFonts w:ascii="微软雅黑" w:eastAsia="微软雅黑" w:hAnsi="微软雅黑" w:hint="eastAsia"/>
        </w:rPr>
        <w:t xml:space="preserve">tool </w:t>
      </w:r>
      <w:r w:rsidRPr="00C73C97">
        <w:rPr>
          <w:rFonts w:ascii="微软雅黑" w:eastAsia="微软雅黑" w:hAnsi="微软雅黑"/>
        </w:rPr>
        <w:t>migration, the time reference is as follows:</w:t>
      </w:r>
    </w:p>
    <w:p w14:paraId="10A2B7E8"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noProof/>
        </w:rPr>
        <w:lastRenderedPageBreak/>
        <w:drawing>
          <wp:inline distT="0" distB="0" distL="0" distR="0" wp14:anchorId="2B93D6F2" wp14:editId="61A9D096">
            <wp:extent cx="6265455" cy="4318503"/>
            <wp:effectExtent l="0" t="0" r="0" b="0"/>
            <wp:docPr id="2"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表格&#10;&#10;描述已自动生成"/>
                    <pic:cNvPicPr/>
                  </pic:nvPicPr>
                  <pic:blipFill>
                    <a:blip r:embed="rId19"/>
                    <a:stretch>
                      <a:fillRect/>
                    </a:stretch>
                  </pic:blipFill>
                  <pic:spPr>
                    <a:xfrm>
                      <a:off x="0" y="0"/>
                      <a:ext cx="6270824" cy="4322203"/>
                    </a:xfrm>
                    <a:prstGeom prst="rect">
                      <a:avLst/>
                    </a:prstGeom>
                  </pic:spPr>
                </pic:pic>
              </a:graphicData>
            </a:graphic>
          </wp:inline>
        </w:drawing>
      </w:r>
    </w:p>
    <w:p w14:paraId="4D7608A3" w14:textId="77777777" w:rsidR="00947D39" w:rsidRPr="00C73C97" w:rsidRDefault="00947D39" w:rsidP="004B6170">
      <w:pPr>
        <w:pStyle w:val="-0"/>
        <w:ind w:left="560" w:firstLine="480"/>
        <w:rPr>
          <w:rFonts w:ascii="微软雅黑" w:eastAsia="微软雅黑" w:hAnsi="微软雅黑"/>
        </w:rPr>
      </w:pPr>
      <w:r w:rsidRPr="00C73C97">
        <w:rPr>
          <w:rFonts w:ascii="微软雅黑" w:eastAsia="微软雅黑" w:hAnsi="微软雅黑"/>
        </w:rPr>
        <w:t xml:space="preserve">Data synchronization method </w:t>
      </w:r>
      <w:r w:rsidRPr="00C73C97">
        <w:rPr>
          <w:rFonts w:ascii="微软雅黑" w:eastAsia="微软雅黑" w:hAnsi="微软雅黑" w:hint="eastAsia"/>
        </w:rPr>
        <w:t xml:space="preserve">: </w:t>
      </w:r>
      <w:r w:rsidRPr="00C73C97">
        <w:rPr>
          <w:rFonts w:ascii="微软雅黑" w:eastAsia="微软雅黑" w:hAnsi="微软雅黑"/>
        </w:rPr>
        <w:t xml:space="preserve">Usually the full + incremental method is used to synchronize data; full synchronization adopts offline or online migration </w:t>
      </w:r>
      <w:r w:rsidRPr="00C73C97">
        <w:rPr>
          <w:rFonts w:ascii="微软雅黑" w:eastAsia="微软雅黑" w:hAnsi="微软雅黑" w:cs="Cambria" w:hint="eastAsia"/>
        </w:rPr>
        <w:t xml:space="preserve">depending on </w:t>
      </w:r>
      <w:r w:rsidRPr="00C73C97">
        <w:rPr>
          <w:rFonts w:ascii="微软雅黑" w:eastAsia="微软雅黑" w:hAnsi="微软雅黑"/>
        </w:rPr>
        <w:t>the data volume and migration cycle , while incremental synchronization is supported by online tools.</w:t>
      </w:r>
    </w:p>
    <w:p w14:paraId="44362863" w14:textId="77777777" w:rsidR="00947D39" w:rsidRPr="00C73C97" w:rsidRDefault="00947D39" w:rsidP="004B6170">
      <w:pPr>
        <w:pStyle w:val="-0"/>
        <w:ind w:left="560" w:firstLine="480"/>
        <w:rPr>
          <w:rFonts w:ascii="微软雅黑" w:eastAsia="微软雅黑" w:hAnsi="微软雅黑"/>
        </w:rPr>
      </w:pPr>
      <w:r w:rsidRPr="00C73C97">
        <w:rPr>
          <w:rFonts w:ascii="微软雅黑" w:eastAsia="微软雅黑" w:hAnsi="微软雅黑"/>
        </w:rPr>
        <w:t xml:space="preserve">Data consistency verification </w:t>
      </w:r>
      <w:r w:rsidRPr="00C73C97">
        <w:rPr>
          <w:rFonts w:ascii="微软雅黑" w:eastAsia="微软雅黑" w:hAnsi="微软雅黑" w:hint="eastAsia"/>
        </w:rPr>
        <w:t xml:space="preserve">: </w:t>
      </w:r>
      <w:r w:rsidRPr="00C73C97">
        <w:rPr>
          <w:rFonts w:ascii="微软雅黑" w:eastAsia="微软雅黑" w:hAnsi="微软雅黑"/>
        </w:rPr>
        <w:t xml:space="preserve">The cloud platform provides synchronization services </w:t>
      </w:r>
      <w:r w:rsidRPr="00C73C97">
        <w:rPr>
          <w:rFonts w:ascii="微软雅黑" w:eastAsia="微软雅黑" w:hAnsi="微软雅黑" w:hint="eastAsia"/>
        </w:rPr>
        <w:t xml:space="preserve">. </w:t>
      </w:r>
      <w:r w:rsidRPr="00C73C97">
        <w:rPr>
          <w:rFonts w:ascii="微软雅黑" w:eastAsia="微软雅黑" w:hAnsi="微软雅黑"/>
        </w:rPr>
        <w:t xml:space="preserve">When the service is stopped, verification will be done by comparing the number and size of files in </w:t>
      </w:r>
      <w:r w:rsidRPr="00C73C97">
        <w:rPr>
          <w:rFonts w:ascii="微软雅黑" w:eastAsia="微软雅黑" w:hAnsi="微软雅黑" w:hint="eastAsia"/>
        </w:rPr>
        <w:t xml:space="preserve">full or </w:t>
      </w:r>
      <w:r w:rsidRPr="00C73C97">
        <w:rPr>
          <w:rFonts w:ascii="微软雅黑" w:eastAsia="微软雅黑" w:hAnsi="微软雅黑"/>
        </w:rPr>
        <w:t>on a sample basis.</w:t>
      </w:r>
    </w:p>
    <w:p w14:paraId="6CB82944"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Smooth migration: By using the stock + real-time incremental method for data migration, the business will not stop during the data migration. </w:t>
      </w:r>
      <w:r w:rsidRPr="00C73C97">
        <w:rPr>
          <w:rFonts w:ascii="微软雅黑" w:eastAsia="微软雅黑" w:hAnsi="微软雅黑"/>
        </w:rPr>
        <w:t xml:space="preserve">The smooth migration solution relies more on business transformation to complete </w:t>
      </w:r>
      <w:r w:rsidRPr="00C73C97">
        <w:rPr>
          <w:rFonts w:ascii="微软雅黑" w:eastAsia="微软雅黑" w:hAnsi="微软雅黑" w:hint="eastAsia"/>
        </w:rPr>
        <w:t>. There are two main methods in the industry:</w:t>
      </w:r>
    </w:p>
    <w:p w14:paraId="70140498" w14:textId="77777777" w:rsidR="00947D39" w:rsidRPr="00C73C97" w:rsidRDefault="00947D39" w:rsidP="004B6170">
      <w:pPr>
        <w:pStyle w:val="-0"/>
        <w:ind w:left="560" w:firstLine="480"/>
        <w:rPr>
          <w:rFonts w:ascii="微软雅黑" w:eastAsia="微软雅黑" w:hAnsi="微软雅黑"/>
        </w:rPr>
      </w:pPr>
      <w:r w:rsidRPr="00C73C97">
        <w:rPr>
          <w:rFonts w:ascii="微软雅黑" w:eastAsia="微软雅黑" w:hAnsi="微软雅黑"/>
        </w:rPr>
        <w:lastRenderedPageBreak/>
        <w:t xml:space="preserve">Real-time synchronization </w:t>
      </w:r>
      <w:r w:rsidRPr="00C73C97">
        <w:rPr>
          <w:rFonts w:ascii="微软雅黑" w:eastAsia="微软雅黑" w:hAnsi="微软雅黑" w:hint="eastAsia"/>
        </w:rPr>
        <w:t xml:space="preserve">: </w:t>
      </w:r>
      <w:r w:rsidRPr="00C73C97">
        <w:rPr>
          <w:rFonts w:ascii="微软雅黑" w:eastAsia="微软雅黑" w:hAnsi="微软雅黑"/>
        </w:rPr>
        <w:t>The system can dynamically sense updated data files and synchronize them to the target storage in real-time.</w:t>
      </w:r>
    </w:p>
    <w:p w14:paraId="4B0134D4" w14:textId="77777777" w:rsidR="00947D39" w:rsidRPr="00C73C97" w:rsidRDefault="00947D39" w:rsidP="004B6170">
      <w:pPr>
        <w:pStyle w:val="-0"/>
        <w:ind w:left="560" w:firstLine="480"/>
        <w:rPr>
          <w:rFonts w:ascii="微软雅黑" w:eastAsia="微软雅黑" w:hAnsi="微软雅黑"/>
        </w:rPr>
      </w:pPr>
      <w:r w:rsidRPr="00C73C97">
        <w:rPr>
          <w:rFonts w:ascii="微软雅黑" w:eastAsia="微软雅黑" w:hAnsi="微软雅黑"/>
        </w:rPr>
        <w:t xml:space="preserve">Resource redirection </w:t>
      </w:r>
      <w:r w:rsidRPr="00C73C97">
        <w:rPr>
          <w:rFonts w:ascii="微软雅黑" w:eastAsia="微软雅黑" w:hAnsi="微软雅黑" w:hint="eastAsia"/>
        </w:rPr>
        <w:t xml:space="preserve">: </w:t>
      </w:r>
      <w:r w:rsidRPr="00C73C97">
        <w:rPr>
          <w:rFonts w:ascii="微软雅黑" w:eastAsia="微软雅黑" w:hAnsi="微软雅黑"/>
        </w:rPr>
        <w:t xml:space="preserve">Resources access the target bucket first </w:t>
      </w:r>
      <w:r w:rsidRPr="00C73C97">
        <w:rPr>
          <w:rFonts w:ascii="微软雅黑" w:eastAsia="微软雅黑" w:hAnsi="微软雅黑" w:cs="Cambria" w:hint="eastAsia"/>
        </w:rPr>
        <w:t xml:space="preserve">. </w:t>
      </w:r>
      <w:r w:rsidRPr="00C73C97">
        <w:rPr>
          <w:rFonts w:ascii="微软雅黑" w:eastAsia="微软雅黑" w:hAnsi="微软雅黑"/>
        </w:rPr>
        <w:t xml:space="preserve">If the target </w:t>
      </w:r>
      <w:r w:rsidRPr="00C73C97">
        <w:rPr>
          <w:rFonts w:ascii="微软雅黑" w:eastAsia="微软雅黑" w:hAnsi="微软雅黑" w:cs="Cambria" w:hint="eastAsia"/>
        </w:rPr>
        <w:t xml:space="preserve">bucket </w:t>
      </w:r>
      <w:r w:rsidRPr="00C73C97">
        <w:rPr>
          <w:rFonts w:ascii="微软雅黑" w:eastAsia="微软雅黑" w:hAnsi="微软雅黑"/>
        </w:rPr>
        <w:t xml:space="preserve">does not have </w:t>
      </w:r>
      <w:r w:rsidRPr="00C73C97">
        <w:rPr>
          <w:rFonts w:ascii="微软雅黑" w:eastAsia="微软雅黑" w:hAnsi="微软雅黑" w:hint="eastAsia"/>
        </w:rPr>
        <w:t xml:space="preserve">corresponding </w:t>
      </w:r>
      <w:r w:rsidRPr="00C73C97">
        <w:rPr>
          <w:rFonts w:ascii="微软雅黑" w:eastAsia="微软雅黑" w:hAnsi="微软雅黑" w:cs="Cambria" w:hint="eastAsia"/>
        </w:rPr>
        <w:t xml:space="preserve">data </w:t>
      </w:r>
      <w:r w:rsidRPr="00C73C97">
        <w:rPr>
          <w:rFonts w:ascii="微软雅黑" w:eastAsia="微软雅黑" w:hAnsi="微软雅黑"/>
        </w:rPr>
        <w:t xml:space="preserve">, </w:t>
      </w:r>
      <w:r w:rsidRPr="00C73C97">
        <w:rPr>
          <w:rFonts w:ascii="微软雅黑" w:eastAsia="微软雅黑" w:hAnsi="微软雅黑" w:cs="Cambria" w:hint="eastAsia"/>
        </w:rPr>
        <w:t xml:space="preserve">the data will be stored in the target bucket after </w:t>
      </w:r>
      <w:r w:rsidRPr="00C73C97">
        <w:rPr>
          <w:rFonts w:ascii="微软雅黑" w:eastAsia="微软雅黑" w:hAnsi="微软雅黑"/>
        </w:rPr>
        <w:t xml:space="preserve">being pulled from the source storage </w:t>
      </w:r>
      <w:r w:rsidRPr="00C73C97">
        <w:rPr>
          <w:rFonts w:ascii="微软雅黑" w:eastAsia="微软雅黑" w:hAnsi="微软雅黑" w:hint="eastAsia"/>
        </w:rPr>
        <w:t xml:space="preserve">. </w:t>
      </w:r>
      <w:r w:rsidRPr="00C73C97">
        <w:rPr>
          <w:rFonts w:ascii="微软雅黑" w:eastAsia="微软雅黑" w:hAnsi="微软雅黑"/>
        </w:rPr>
        <w:t>Taking the COS synchronization solution as an example, data synchronization is achieved through the COS Migration tool, and a new COS back-to-source configuration is added . When the data is not synchronized, it is actively pulled from the source . The detailed process is as follows:</w:t>
      </w:r>
    </w:p>
    <w:p w14:paraId="08547B5E"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noProof/>
        </w:rPr>
        <w:drawing>
          <wp:inline distT="0" distB="0" distL="0" distR="0" wp14:anchorId="4AB4000E" wp14:editId="7672F2B2">
            <wp:extent cx="5420263" cy="3001544"/>
            <wp:effectExtent l="0" t="0" r="3175" b="0"/>
            <wp:docPr id="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420263" cy="3001544"/>
                    </a:xfrm>
                    <a:prstGeom prst="rect">
                      <a:avLst/>
                    </a:prstGeom>
                  </pic:spPr>
                </pic:pic>
              </a:graphicData>
            </a:graphic>
          </wp:inline>
        </w:drawing>
      </w:r>
    </w:p>
    <w:p w14:paraId="2C0D6A2A"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 xml:space="preserve">of the </w:t>
      </w:r>
      <w:r w:rsidRPr="00C73C97">
        <w:rPr>
          <w:rFonts w:ascii="微软雅黑" w:eastAsia="微软雅黑" w:hAnsi="微软雅黑"/>
        </w:rPr>
        <w:t xml:space="preserve">COS </w:t>
      </w:r>
      <w:r w:rsidRPr="00C73C97">
        <w:rPr>
          <w:rFonts w:ascii="微软雅黑" w:eastAsia="微软雅黑" w:hAnsi="微软雅黑" w:hint="eastAsia"/>
        </w:rPr>
        <w:t xml:space="preserve">smooth migration </w:t>
      </w:r>
      <w:r w:rsidRPr="00C73C97">
        <w:rPr>
          <w:rFonts w:ascii="微软雅黑" w:eastAsia="微软雅黑" w:hAnsi="微软雅黑"/>
        </w:rPr>
        <w:t xml:space="preserve">plan is </w:t>
      </w:r>
      <w:r w:rsidRPr="00C73C97">
        <w:rPr>
          <w:rFonts w:ascii="微软雅黑" w:eastAsia="微软雅黑" w:hAnsi="微软雅黑" w:hint="eastAsia"/>
        </w:rPr>
        <w:t xml:space="preserve">as follows </w:t>
      </w:r>
      <w:r w:rsidRPr="00C73C97">
        <w:rPr>
          <w:rFonts w:ascii="微软雅黑" w:eastAsia="微软雅黑" w:hAnsi="微软雅黑"/>
        </w:rPr>
        <w:t>:</w:t>
      </w:r>
    </w:p>
    <w:p w14:paraId="19AE9CC2"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Data synchronization </w:t>
      </w:r>
      <w:r w:rsidRPr="00C73C97">
        <w:rPr>
          <w:rFonts w:ascii="微软雅黑" w:eastAsia="微软雅黑" w:hAnsi="微软雅黑" w:hint="eastAsia"/>
        </w:rPr>
        <w:t xml:space="preserve">: </w:t>
      </w:r>
      <w:r w:rsidRPr="00C73C97">
        <w:rPr>
          <w:rFonts w:ascii="微软雅黑" w:eastAsia="微软雅黑" w:hAnsi="微软雅黑"/>
        </w:rPr>
        <w:t xml:space="preserve">Use COS Migration for synchronization. During data migration, data inconsistencies may occur when modifying existing data storage. It is recommended to set periodic traversal </w:t>
      </w:r>
      <w:proofErr w:type="spellStart"/>
      <w:r w:rsidRPr="00C73C97">
        <w:rPr>
          <w:rFonts w:ascii="微软雅黑" w:eastAsia="微软雅黑" w:hAnsi="微软雅黑"/>
        </w:rPr>
        <w:t>mtime</w:t>
      </w:r>
      <w:proofErr w:type="spellEnd"/>
      <w:r w:rsidRPr="00C73C97">
        <w:rPr>
          <w:rFonts w:ascii="微软雅黑" w:eastAsia="微软雅黑" w:hAnsi="微软雅黑"/>
        </w:rPr>
        <w:t xml:space="preserve"> at the same time according to business sensitivity or execute the COS Migration task multiple times to minimize data </w:t>
      </w:r>
      <w:r w:rsidRPr="00C73C97">
        <w:rPr>
          <w:rFonts w:ascii="微软雅黑" w:eastAsia="微软雅黑" w:hAnsi="微软雅黑"/>
        </w:rPr>
        <w:lastRenderedPageBreak/>
        <w:t>inconsistencies caused by modifying existing data.</w:t>
      </w:r>
    </w:p>
    <w:p w14:paraId="5AC08D99"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Business traffic </w:t>
      </w:r>
      <w:r w:rsidRPr="00C73C97">
        <w:rPr>
          <w:rFonts w:ascii="微软雅黑" w:eastAsia="微软雅黑" w:hAnsi="微软雅黑" w:hint="eastAsia"/>
        </w:rPr>
        <w:t xml:space="preserve">: </w:t>
      </w:r>
      <w:r w:rsidRPr="00C73C97">
        <w:rPr>
          <w:rFonts w:ascii="微软雅黑" w:eastAsia="微软雅黑" w:hAnsi="微软雅黑"/>
        </w:rPr>
        <w:t>Switch the read and write requests of the business system to COS, open the back-to-origin setting function in the COS console, and the back-to-source address is the data source station. When COS does not have corresponding resources, it is retrieved from the source and stored in COS.</w:t>
      </w:r>
    </w:p>
    <w:p w14:paraId="28051F98" w14:textId="18AF222F" w:rsidR="00947D39" w:rsidRPr="00C73C97" w:rsidRDefault="00947D39" w:rsidP="00947D39">
      <w:pPr>
        <w:pStyle w:val="-4"/>
        <w:rPr>
          <w:rFonts w:ascii="微软雅黑" w:eastAsia="微软雅黑" w:hAnsi="微软雅黑"/>
          <w:sz w:val="24"/>
          <w:szCs w:val="24"/>
        </w:rPr>
      </w:pPr>
      <w:bookmarkStart w:id="51" w:name="_Toc93077010"/>
      <w:bookmarkStart w:id="52" w:name="_Toc93077462"/>
      <w:bookmarkStart w:id="53" w:name="_Toc93078352"/>
      <w:bookmarkStart w:id="54" w:name="_Toc93088651"/>
      <w:bookmarkStart w:id="55" w:name="_Toc93504221"/>
      <w:r w:rsidRPr="00C73C97">
        <w:rPr>
          <w:rFonts w:ascii="微软雅黑" w:eastAsia="微软雅黑" w:hAnsi="微软雅黑"/>
          <w:sz w:val="24"/>
          <w:szCs w:val="24"/>
        </w:rPr>
        <w:t xml:space="preserve">Cutover </w:t>
      </w:r>
      <w:r w:rsidR="00E021DD" w:rsidRPr="00C73C97">
        <w:rPr>
          <w:rFonts w:ascii="微软雅黑" w:eastAsia="微软雅黑" w:hAnsi="微软雅黑"/>
          <w:sz w:val="24"/>
          <w:szCs w:val="24"/>
        </w:rPr>
        <w:t xml:space="preserve">Plan </w:t>
      </w:r>
      <w:r w:rsidR="00E021DD" w:rsidRPr="00C73C97">
        <w:rPr>
          <w:rFonts w:ascii="微软雅黑" w:eastAsia="微软雅黑" w:hAnsi="微软雅黑" w:cs="Cambria"/>
          <w:sz w:val="24"/>
          <w:szCs w:val="24"/>
        </w:rPr>
        <w:t>Design</w:t>
      </w:r>
      <w:bookmarkEnd w:id="51"/>
      <w:bookmarkEnd w:id="52"/>
      <w:bookmarkEnd w:id="53"/>
      <w:bookmarkEnd w:id="54"/>
      <w:bookmarkEnd w:id="55"/>
    </w:p>
    <w:p w14:paraId="6799CB1B"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Business cutover refers to switching online traffic from the source system to the target system. For this purpose, a cutover plan that meets business requirements needs to be formulated to ensure that the business cutover meets business expectations. There are two main mainstream business cutover solutions:</w:t>
      </w:r>
    </w:p>
    <w:p w14:paraId="1211B031"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Full </w:t>
      </w:r>
      <w:r w:rsidRPr="00C73C97">
        <w:rPr>
          <w:rFonts w:ascii="微软雅黑" w:eastAsia="微软雅黑" w:hAnsi="微软雅黑" w:cs="Cambria" w:hint="eastAsia"/>
        </w:rPr>
        <w:t xml:space="preserve">business cutover refers to </w:t>
      </w:r>
      <w:r w:rsidRPr="00C73C97">
        <w:rPr>
          <w:rFonts w:ascii="微软雅黑" w:eastAsia="微软雅黑" w:hAnsi="微软雅黑"/>
        </w:rPr>
        <w:t xml:space="preserve">the new system completely replacing the original system, and a one-time cutover of the system that needs to be migrated. After the business cutover is completed, the application system traffic is all on the cloud </w:t>
      </w:r>
      <w:r w:rsidRPr="00C73C97">
        <w:rPr>
          <w:rFonts w:ascii="微软雅黑" w:eastAsia="微软雅黑" w:hAnsi="微软雅黑" w:cs="Cambria" w:hint="eastAsia"/>
        </w:rPr>
        <w:t xml:space="preserve">platform </w:t>
      </w:r>
      <w:r w:rsidRPr="00C73C97">
        <w:rPr>
          <w:rFonts w:ascii="微软雅黑" w:eastAsia="微软雅黑" w:hAnsi="微软雅黑"/>
        </w:rPr>
        <w:t>.</w:t>
      </w:r>
    </w:p>
    <w:p w14:paraId="4BA0F20F" w14:textId="36C5CE3E" w:rsidR="00947D39" w:rsidRPr="00C73C97" w:rsidRDefault="00C11794" w:rsidP="004B6170">
      <w:pPr>
        <w:pStyle w:val="-7"/>
        <w:rPr>
          <w:rFonts w:ascii="微软雅黑" w:eastAsia="微软雅黑" w:hAnsi="微软雅黑"/>
        </w:rPr>
      </w:pPr>
      <w:r>
        <w:rPr>
          <w:noProof/>
        </w:rPr>
        <w:lastRenderedPageBreak/>
        <w:drawing>
          <wp:inline distT="0" distB="0" distL="0" distR="0" wp14:anchorId="5D85F4D1" wp14:editId="6D666C97">
            <wp:extent cx="6188710" cy="44850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88710" cy="4485005"/>
                    </a:xfrm>
                    <a:prstGeom prst="rect">
                      <a:avLst/>
                    </a:prstGeom>
                  </pic:spPr>
                </pic:pic>
              </a:graphicData>
            </a:graphic>
          </wp:inline>
        </w:drawing>
      </w:r>
    </w:p>
    <w:p w14:paraId="7873145E"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The key nodes of the full migration and cutover plan are described as follows:</w:t>
      </w:r>
    </w:p>
    <w:p w14:paraId="71E16211"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Determination of business downtime : </w:t>
      </w:r>
      <w:r w:rsidRPr="00C73C97">
        <w:rPr>
          <w:rFonts w:ascii="微软雅黑" w:eastAsia="微软雅黑" w:hAnsi="微软雅黑" w:hint="eastAsia"/>
        </w:rPr>
        <w:t xml:space="preserve">business </w:t>
      </w:r>
      <w:r w:rsidRPr="00C73C97">
        <w:rPr>
          <w:rFonts w:ascii="微软雅黑" w:eastAsia="微软雅黑" w:hAnsi="微软雅黑"/>
        </w:rPr>
        <w:t>sensitivity , automation of cutover operations, and cutover drills to shorten downtime.</w:t>
      </w:r>
    </w:p>
    <w:p w14:paraId="6E7C1332"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IDC related business shutdown </w:t>
      </w:r>
      <w:r w:rsidRPr="00C73C97">
        <w:rPr>
          <w:rFonts w:ascii="微软雅黑" w:eastAsia="微软雅黑" w:hAnsi="微软雅黑" w:hint="eastAsia"/>
        </w:rPr>
        <w:t xml:space="preserve">: </w:t>
      </w:r>
      <w:r w:rsidRPr="00C73C97">
        <w:rPr>
          <w:rFonts w:ascii="微软雅黑" w:eastAsia="微软雅黑" w:hAnsi="微软雅黑"/>
        </w:rPr>
        <w:t>If the business shutdown is not complete, it will lead to data inconsistency on both sides, and the risk of cutover and rollback is high. Therefore, after the business is stopped and written , it needs to be checked and verified to ensure that there is no read and write traffic in the business.</w:t>
      </w:r>
    </w:p>
    <w:p w14:paraId="28F94A18"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Data consistency verification </w:t>
      </w:r>
      <w:r w:rsidRPr="00C73C97">
        <w:rPr>
          <w:rFonts w:ascii="微软雅黑" w:eastAsia="微软雅黑" w:hAnsi="微软雅黑" w:hint="eastAsia"/>
        </w:rPr>
        <w:t xml:space="preserve">: </w:t>
      </w:r>
      <w:r w:rsidRPr="00C73C97">
        <w:rPr>
          <w:rFonts w:ascii="微软雅黑" w:eastAsia="微软雅黑" w:hAnsi="微软雅黑"/>
        </w:rPr>
        <w:t xml:space="preserve">During the business suspension period, the data </w:t>
      </w:r>
      <w:r w:rsidRPr="00C73C97">
        <w:rPr>
          <w:rFonts w:ascii="微软雅黑" w:eastAsia="微软雅黑" w:hAnsi="微软雅黑" w:hint="eastAsia"/>
        </w:rPr>
        <w:t xml:space="preserve">on both sides of the business IDC and </w:t>
      </w:r>
      <w:r w:rsidRPr="00C73C97">
        <w:rPr>
          <w:rFonts w:ascii="微软雅黑" w:eastAsia="微软雅黑" w:hAnsi="微软雅黑"/>
        </w:rPr>
        <w:t xml:space="preserve">Tencent Cloud </w:t>
      </w:r>
      <w:r w:rsidRPr="00C73C97">
        <w:rPr>
          <w:rFonts w:ascii="微软雅黑" w:eastAsia="微软雅黑" w:hAnsi="微软雅黑" w:hint="eastAsia"/>
        </w:rPr>
        <w:t xml:space="preserve">are </w:t>
      </w:r>
      <w:r w:rsidRPr="00C73C97">
        <w:rPr>
          <w:rFonts w:ascii="微软雅黑" w:eastAsia="微软雅黑" w:hAnsi="微软雅黑"/>
        </w:rPr>
        <w:t xml:space="preserve">verified for consistency. Currently, the DTS synchronization service </w:t>
      </w:r>
      <w:r w:rsidRPr="00C73C97">
        <w:rPr>
          <w:rFonts w:ascii="微软雅黑" w:eastAsia="微软雅黑" w:hAnsi="微软雅黑" w:cs="宋体" w:hint="eastAsia"/>
        </w:rPr>
        <w:t xml:space="preserve">supports </w:t>
      </w:r>
      <w:r w:rsidRPr="00C73C97">
        <w:rPr>
          <w:rFonts w:ascii="微软雅黑" w:eastAsia="微软雅黑" w:hAnsi="微软雅黑"/>
        </w:rPr>
        <w:t>assisting the business in verifying data consistency to ensure that the data on both sides is consistent.</w:t>
      </w:r>
    </w:p>
    <w:p w14:paraId="7E9C47F7"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lastRenderedPageBreak/>
        <w:t xml:space="preserve">Business function testing </w:t>
      </w:r>
      <w:r w:rsidRPr="00C73C97">
        <w:rPr>
          <w:rFonts w:ascii="微软雅黑" w:eastAsia="微软雅黑" w:hAnsi="微软雅黑" w:hint="eastAsia"/>
        </w:rPr>
        <w:t xml:space="preserve">and verification: </w:t>
      </w:r>
      <w:r w:rsidRPr="00C73C97">
        <w:rPr>
          <w:rFonts w:ascii="微软雅黑" w:eastAsia="微软雅黑" w:hAnsi="微软雅黑"/>
        </w:rPr>
        <w:t xml:space="preserve">During the business shutdown period, business functions and processes are fully tested and verified to ensure that </w:t>
      </w:r>
      <w:r w:rsidRPr="00C73C97">
        <w:rPr>
          <w:rFonts w:ascii="微软雅黑" w:eastAsia="微软雅黑" w:hAnsi="微软雅黑" w:hint="eastAsia"/>
        </w:rPr>
        <w:t xml:space="preserve">the cloud </w:t>
      </w:r>
      <w:r w:rsidRPr="00C73C97">
        <w:rPr>
          <w:rFonts w:ascii="微软雅黑" w:eastAsia="微软雅黑" w:hAnsi="微软雅黑"/>
        </w:rPr>
        <w:t xml:space="preserve">environment can operate normally </w:t>
      </w:r>
      <w:r w:rsidRPr="00C73C97">
        <w:rPr>
          <w:rFonts w:ascii="微软雅黑" w:eastAsia="微软雅黑" w:hAnsi="微软雅黑" w:hint="eastAsia"/>
        </w:rPr>
        <w:t xml:space="preserve">. </w:t>
      </w:r>
      <w:r w:rsidRPr="00C73C97">
        <w:rPr>
          <w:rFonts w:ascii="微软雅黑" w:eastAsia="微软雅黑" w:hAnsi="微软雅黑"/>
        </w:rPr>
        <w:t xml:space="preserve">After sufficient testing, it is recommended to delete the test data to prevent business </w:t>
      </w:r>
      <w:r w:rsidRPr="00C73C97">
        <w:rPr>
          <w:rFonts w:ascii="微软雅黑" w:eastAsia="微软雅黑" w:hAnsi="微软雅黑" w:hint="eastAsia"/>
        </w:rPr>
        <w:t xml:space="preserve">data </w:t>
      </w:r>
      <w:r w:rsidRPr="00C73C97">
        <w:rPr>
          <w:rFonts w:ascii="微软雅黑" w:eastAsia="微软雅黑" w:hAnsi="微软雅黑"/>
        </w:rPr>
        <w:t>contamination.</w:t>
      </w:r>
    </w:p>
    <w:p w14:paraId="4C81D959"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Business traffic switching </w:t>
      </w:r>
      <w:r w:rsidRPr="00C73C97">
        <w:rPr>
          <w:rFonts w:ascii="微软雅黑" w:eastAsia="微软雅黑" w:hAnsi="微软雅黑" w:hint="eastAsia"/>
        </w:rPr>
        <w:t xml:space="preserve">: </w:t>
      </w:r>
      <w:r w:rsidRPr="00C73C97">
        <w:rPr>
          <w:rFonts w:ascii="微软雅黑" w:eastAsia="微软雅黑" w:hAnsi="微软雅黑"/>
        </w:rPr>
        <w:t xml:space="preserve">After the business is verified to be normal, modify the DNS resolution to Tencent Cloud and officially switch the traffic. Considering the TTL cache time of DNS, it is recommended to build a traffic forwarder in the IDC </w:t>
      </w:r>
      <w:r w:rsidRPr="00C73C97">
        <w:rPr>
          <w:rFonts w:ascii="微软雅黑" w:eastAsia="微软雅黑" w:hAnsi="微软雅黑" w:hint="eastAsia"/>
        </w:rPr>
        <w:t xml:space="preserve">environment and forward the IDC public network traffic to </w:t>
      </w:r>
      <w:r w:rsidRPr="00C73C97">
        <w:rPr>
          <w:rFonts w:ascii="微软雅黑" w:eastAsia="微软雅黑" w:hAnsi="微软雅黑"/>
        </w:rPr>
        <w:t>Tencent Cloud 's CLB.</w:t>
      </w:r>
    </w:p>
    <w:p w14:paraId="2C7C06AC"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Business monitoring alarms </w:t>
      </w:r>
      <w:r w:rsidRPr="00C73C97">
        <w:rPr>
          <w:rFonts w:ascii="微软雅黑" w:eastAsia="微软雅黑" w:hAnsi="微软雅黑" w:hint="eastAsia"/>
        </w:rPr>
        <w:t xml:space="preserve">: </w:t>
      </w:r>
      <w:r w:rsidRPr="00C73C97">
        <w:rPr>
          <w:rFonts w:ascii="微软雅黑" w:eastAsia="微软雅黑" w:hAnsi="微软雅黑"/>
        </w:rPr>
        <w:t xml:space="preserve">During the cutover, in order to prevent alarm pollution, alarms in the IDC </w:t>
      </w:r>
      <w:r w:rsidRPr="00C73C97">
        <w:rPr>
          <w:rFonts w:ascii="微软雅黑" w:eastAsia="微软雅黑" w:hAnsi="微软雅黑" w:hint="eastAsia"/>
        </w:rPr>
        <w:t xml:space="preserve">environment are suspended ; at the same time, in order to sense the business situation </w:t>
      </w:r>
      <w:r w:rsidRPr="00C73C97">
        <w:rPr>
          <w:rFonts w:ascii="微软雅黑" w:eastAsia="微软雅黑" w:hAnsi="微软雅黑"/>
        </w:rPr>
        <w:t xml:space="preserve">on the cloud , Tencent cloud side business monitoring alarms </w:t>
      </w:r>
      <w:r w:rsidRPr="00C73C97">
        <w:rPr>
          <w:rFonts w:ascii="微软雅黑" w:eastAsia="微软雅黑" w:hAnsi="微软雅黑" w:hint="eastAsia"/>
        </w:rPr>
        <w:t xml:space="preserve">are added in a timely </w:t>
      </w:r>
      <w:r w:rsidRPr="00C73C97">
        <w:rPr>
          <w:rFonts w:ascii="微软雅黑" w:eastAsia="微软雅黑" w:hAnsi="微软雅黑"/>
        </w:rPr>
        <w:t>manner.</w:t>
      </w:r>
    </w:p>
    <w:p w14:paraId="2D18B812"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Smooth </w:t>
      </w:r>
      <w:r w:rsidRPr="00C73C97">
        <w:rPr>
          <w:rFonts w:ascii="微软雅黑" w:eastAsia="微软雅黑" w:hAnsi="微软雅黑" w:cs="Cambria" w:hint="eastAsia"/>
        </w:rPr>
        <w:t xml:space="preserve">business cutover means that </w:t>
      </w:r>
      <w:r w:rsidRPr="00C73C97">
        <w:rPr>
          <w:rFonts w:ascii="微软雅黑" w:eastAsia="微软雅黑" w:hAnsi="微软雅黑"/>
        </w:rPr>
        <w:t xml:space="preserve">the new system will </w:t>
      </w:r>
      <w:r w:rsidRPr="00C73C97">
        <w:rPr>
          <w:rFonts w:ascii="微软雅黑" w:eastAsia="微软雅黑" w:hAnsi="微软雅黑" w:cs="Cambria" w:hint="eastAsia"/>
        </w:rPr>
        <w:t xml:space="preserve">eventually </w:t>
      </w:r>
      <w:r w:rsidRPr="00C73C97">
        <w:rPr>
          <w:rFonts w:ascii="微软雅黑" w:eastAsia="微软雅黑" w:hAnsi="微软雅黑"/>
        </w:rPr>
        <w:t xml:space="preserve">replace the old system, but the migration period will be longer </w:t>
      </w:r>
      <w:r w:rsidRPr="00C73C97">
        <w:rPr>
          <w:rFonts w:ascii="微软雅黑" w:eastAsia="微软雅黑" w:hAnsi="微软雅黑" w:hint="eastAsia"/>
        </w:rPr>
        <w:t xml:space="preserve">. </w:t>
      </w:r>
      <w:r w:rsidRPr="00C73C97">
        <w:rPr>
          <w:rFonts w:ascii="微软雅黑" w:eastAsia="微软雅黑" w:hAnsi="微软雅黑"/>
        </w:rPr>
        <w:t xml:space="preserve">During the migration, the business will run on the new and old platforms at the same time, and business traffic will gradually shift towards the new platform </w:t>
      </w:r>
      <w:r w:rsidRPr="00C73C97">
        <w:rPr>
          <w:rFonts w:ascii="微软雅黑" w:eastAsia="微软雅黑" w:hAnsi="微软雅黑" w:hint="eastAsia"/>
        </w:rPr>
        <w:t xml:space="preserve">. </w:t>
      </w:r>
      <w:r w:rsidRPr="00C73C97">
        <w:rPr>
          <w:rFonts w:ascii="微软雅黑" w:eastAsia="微软雅黑" w:hAnsi="微软雅黑"/>
        </w:rPr>
        <w:t>Therefore, smooth migration has higher requirements for business decoupling and business traffic scheduling .</w:t>
      </w:r>
    </w:p>
    <w:p w14:paraId="285A5E3C" w14:textId="59BDE7B0" w:rsidR="00947D39" w:rsidRPr="00C73C97" w:rsidRDefault="00C11794" w:rsidP="004B6170">
      <w:pPr>
        <w:pStyle w:val="-7"/>
        <w:rPr>
          <w:rFonts w:ascii="微软雅黑" w:eastAsia="微软雅黑" w:hAnsi="微软雅黑"/>
        </w:rPr>
      </w:pPr>
      <w:r>
        <w:rPr>
          <w:noProof/>
        </w:rPr>
        <w:lastRenderedPageBreak/>
        <w:drawing>
          <wp:inline distT="0" distB="0" distL="0" distR="0" wp14:anchorId="656E3688" wp14:editId="5F02D3C0">
            <wp:extent cx="6188710" cy="46640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4664075"/>
                    </a:xfrm>
                    <a:prstGeom prst="rect">
                      <a:avLst/>
                    </a:prstGeom>
                  </pic:spPr>
                </pic:pic>
              </a:graphicData>
            </a:graphic>
          </wp:inline>
        </w:drawing>
      </w:r>
    </w:p>
    <w:p w14:paraId="2DDDF984"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The key nodes of the smooth migration and cutover solution are described as follows:</w:t>
      </w:r>
    </w:p>
    <w:p w14:paraId="37BA0F00"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All business migration priorities </w:t>
      </w:r>
      <w:r w:rsidRPr="00C73C97">
        <w:rPr>
          <w:rFonts w:ascii="微软雅黑" w:eastAsia="微软雅黑" w:hAnsi="微软雅黑" w:hint="eastAsia"/>
        </w:rPr>
        <w:t xml:space="preserve">: </w:t>
      </w:r>
      <w:r w:rsidRPr="00C73C97">
        <w:rPr>
          <w:rFonts w:ascii="微软雅黑" w:eastAsia="微软雅黑" w:hAnsi="微软雅黑"/>
        </w:rPr>
        <w:t>Follow the smooth migration of services from edge to core and from simple to complex.</w:t>
      </w:r>
    </w:p>
    <w:p w14:paraId="77DE48DD"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Business traffic cutover </w:t>
      </w:r>
      <w:r w:rsidRPr="00C73C97">
        <w:rPr>
          <w:rFonts w:ascii="微软雅黑" w:eastAsia="微软雅黑" w:hAnsi="微软雅黑" w:hint="eastAsia"/>
        </w:rPr>
        <w:t xml:space="preserve">: </w:t>
      </w:r>
      <w:r w:rsidRPr="00C73C97">
        <w:rPr>
          <w:rFonts w:ascii="微软雅黑" w:eastAsia="微软雅黑" w:hAnsi="微软雅黑"/>
        </w:rPr>
        <w:t>DNS resolves 1% of traffic to Tencent Cloud for grayscale. At the same time, database reading and writing are still in IDC. After business grayscale is normal, business traffic will be gradually cut to Tencent Cloud .</w:t>
      </w:r>
    </w:p>
    <w:p w14:paraId="259E4CA2"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Database traffic cutover </w:t>
      </w:r>
      <w:r w:rsidRPr="00C73C97">
        <w:rPr>
          <w:rFonts w:ascii="微软雅黑" w:eastAsia="微软雅黑" w:hAnsi="微软雅黑" w:hint="eastAsia"/>
        </w:rPr>
        <w:t xml:space="preserve">: </w:t>
      </w:r>
      <w:r w:rsidRPr="00C73C97">
        <w:rPr>
          <w:rFonts w:ascii="微软雅黑" w:eastAsia="微软雅黑" w:hAnsi="微软雅黑"/>
        </w:rPr>
        <w:t>If the business separates reading and writing, after the data is synchronized and consistent, reading will be cut first and then writing will be cut.</w:t>
      </w:r>
    </w:p>
    <w:p w14:paraId="44EEB08D" w14:textId="067F4B8F" w:rsidR="00947D39" w:rsidRPr="00C73C97" w:rsidRDefault="00947D39" w:rsidP="00947D39">
      <w:pPr>
        <w:pStyle w:val="-4"/>
        <w:rPr>
          <w:rFonts w:ascii="微软雅黑" w:eastAsia="微软雅黑" w:hAnsi="微软雅黑"/>
          <w:sz w:val="24"/>
          <w:szCs w:val="24"/>
        </w:rPr>
      </w:pPr>
      <w:bookmarkStart w:id="56" w:name="_Toc93077011"/>
      <w:bookmarkStart w:id="57" w:name="_Toc93077463"/>
      <w:bookmarkStart w:id="58" w:name="_Toc93078353"/>
      <w:bookmarkStart w:id="59" w:name="_Toc93088652"/>
      <w:bookmarkStart w:id="60" w:name="_Toc93504222"/>
      <w:r w:rsidRPr="00C73C97">
        <w:rPr>
          <w:rFonts w:ascii="微软雅黑" w:eastAsia="微软雅黑" w:hAnsi="微软雅黑"/>
          <w:sz w:val="24"/>
          <w:szCs w:val="24"/>
        </w:rPr>
        <w:lastRenderedPageBreak/>
        <w:t>Rollback</w:t>
      </w:r>
      <w:r w:rsidR="00E021DD" w:rsidRPr="00C73C97">
        <w:rPr>
          <w:rFonts w:ascii="微软雅黑" w:eastAsia="微软雅黑" w:hAnsi="微软雅黑"/>
          <w:sz w:val="24"/>
          <w:szCs w:val="24"/>
        </w:rPr>
        <w:t xml:space="preserve"> Plan </w:t>
      </w:r>
      <w:r w:rsidR="00E021DD" w:rsidRPr="00C73C97">
        <w:rPr>
          <w:rFonts w:ascii="微软雅黑" w:eastAsia="微软雅黑" w:hAnsi="微软雅黑" w:cs="Cambria"/>
          <w:sz w:val="24"/>
          <w:szCs w:val="24"/>
        </w:rPr>
        <w:t>Design</w:t>
      </w:r>
      <w:bookmarkEnd w:id="56"/>
      <w:bookmarkEnd w:id="57"/>
      <w:bookmarkEnd w:id="58"/>
      <w:bookmarkEnd w:id="59"/>
      <w:bookmarkEnd w:id="60"/>
    </w:p>
    <w:p w14:paraId="13F7F8ED" w14:textId="088C6256" w:rsidR="00947D39" w:rsidRPr="00C73C97" w:rsidRDefault="00785BD5" w:rsidP="004B6170">
      <w:pPr>
        <w:pStyle w:val="-7"/>
        <w:rPr>
          <w:rFonts w:ascii="微软雅黑" w:eastAsia="微软雅黑" w:hAnsi="微软雅黑"/>
        </w:rPr>
      </w:pPr>
      <w:r>
        <w:rPr>
          <w:rFonts w:ascii="微软雅黑" w:eastAsia="微软雅黑" w:hAnsi="微软雅黑"/>
        </w:rPr>
        <w:t>T</w:t>
      </w:r>
      <w:r w:rsidR="00947D39" w:rsidRPr="00C73C97">
        <w:rPr>
          <w:rFonts w:ascii="微软雅黑" w:eastAsia="微软雅黑" w:hAnsi="微软雅黑"/>
        </w:rPr>
        <w:t xml:space="preserve">he business migration and cutover process , unexpected risks may arise </w:t>
      </w:r>
      <w:r w:rsidR="00947D39" w:rsidRPr="00C73C97">
        <w:rPr>
          <w:rFonts w:ascii="微软雅黑" w:eastAsia="微软雅黑" w:hAnsi="微软雅黑" w:hint="eastAsia"/>
        </w:rPr>
        <w:t xml:space="preserve">. </w:t>
      </w:r>
      <w:r w:rsidR="00947D39" w:rsidRPr="00C73C97">
        <w:rPr>
          <w:rFonts w:ascii="微软雅黑" w:eastAsia="微软雅黑" w:hAnsi="微软雅黑"/>
        </w:rPr>
        <w:t xml:space="preserve">In order to </w:t>
      </w:r>
      <w:r w:rsidR="00947D39" w:rsidRPr="00C73C97">
        <w:rPr>
          <w:rFonts w:ascii="微软雅黑" w:eastAsia="微软雅黑" w:hAnsi="微软雅黑" w:cs="Cambria" w:hint="eastAsia"/>
        </w:rPr>
        <w:t xml:space="preserve">deal with unexpected </w:t>
      </w:r>
      <w:r w:rsidR="00947D39" w:rsidRPr="00C73C97">
        <w:rPr>
          <w:rFonts w:ascii="微软雅黑" w:eastAsia="微软雅黑" w:hAnsi="微软雅黑"/>
        </w:rPr>
        <w:t>risks, the cutover business needs to be rolled back to restore the business and reduce the business impact.</w:t>
      </w:r>
    </w:p>
    <w:p w14:paraId="2B155E90" w14:textId="5554F699" w:rsidR="00947D39" w:rsidRPr="00C73C97" w:rsidRDefault="00785BD5" w:rsidP="004B6170">
      <w:pPr>
        <w:pStyle w:val="-7"/>
        <w:rPr>
          <w:rFonts w:ascii="微软雅黑" w:eastAsia="微软雅黑" w:hAnsi="微软雅黑"/>
        </w:rPr>
      </w:pPr>
      <w:r>
        <w:rPr>
          <w:rFonts w:ascii="微软雅黑" w:eastAsia="微软雅黑" w:hAnsi="微软雅黑"/>
        </w:rPr>
        <w:t>A</w:t>
      </w:r>
      <w:r w:rsidR="00947D39" w:rsidRPr="00C73C97">
        <w:rPr>
          <w:rFonts w:ascii="微软雅黑" w:eastAsia="微软雅黑" w:hAnsi="微软雅黑"/>
        </w:rPr>
        <w:t xml:space="preserve"> rollback plan are as follows:</w:t>
      </w:r>
    </w:p>
    <w:p w14:paraId="6DD97235"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Rollback process decision-making </w:t>
      </w:r>
      <w:r w:rsidRPr="00C73C97">
        <w:rPr>
          <w:rFonts w:ascii="微软雅黑" w:eastAsia="微软雅黑" w:hAnsi="微软雅黑" w:hint="eastAsia"/>
        </w:rPr>
        <w:t xml:space="preserve">: </w:t>
      </w:r>
      <w:r w:rsidRPr="00C73C97">
        <w:rPr>
          <w:rFonts w:ascii="微软雅黑" w:eastAsia="微软雅黑" w:hAnsi="微软雅黑"/>
        </w:rPr>
        <w:t xml:space="preserve">Enterprises need to formulate business rollback decision-making standards to reduce the time-consuming decision-making process for major events. Generally, the rollback solution is commonly used in full migration and cutover. For example, if the business </w:t>
      </w:r>
      <w:r w:rsidRPr="00C73C97">
        <w:rPr>
          <w:rFonts w:ascii="微软雅黑" w:eastAsia="微软雅黑" w:hAnsi="微软雅黑" w:hint="eastAsia"/>
        </w:rPr>
        <w:t>problem is still not solved during the daytime peak period, a rollback is performed.</w:t>
      </w:r>
    </w:p>
    <w:p w14:paraId="49FF486D"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Business stop and write test </w:t>
      </w:r>
      <w:r w:rsidRPr="00C73C97">
        <w:rPr>
          <w:rFonts w:ascii="微软雅黑" w:eastAsia="微软雅黑" w:hAnsi="微软雅黑" w:hint="eastAsia"/>
        </w:rPr>
        <w:t xml:space="preserve">: Stop all </w:t>
      </w:r>
      <w:r w:rsidRPr="00C73C97">
        <w:rPr>
          <w:rFonts w:ascii="微软雅黑" w:eastAsia="微软雅黑" w:hAnsi="微软雅黑"/>
        </w:rPr>
        <w:t>Tencent Cloud services and check that there is no reading or writing in the database.</w:t>
      </w:r>
    </w:p>
    <w:p w14:paraId="618A4A19"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Data consistency verification </w:t>
      </w:r>
      <w:r w:rsidRPr="00C73C97">
        <w:rPr>
          <w:rFonts w:ascii="微软雅黑" w:eastAsia="微软雅黑" w:hAnsi="微软雅黑" w:hint="eastAsia"/>
        </w:rPr>
        <w:t xml:space="preserve">: </w:t>
      </w:r>
      <w:r w:rsidRPr="00C73C97">
        <w:rPr>
          <w:rFonts w:ascii="微软雅黑" w:eastAsia="微软雅黑" w:hAnsi="微软雅黑"/>
        </w:rPr>
        <w:t>During Tencent Cloud outage , Tencent Cloud data will be synchronized to IDC through Tencent Cloud data synchronization service to ensure data consistency.</w:t>
      </w:r>
    </w:p>
    <w:p w14:paraId="11498C62"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IDC business is fully tested </w:t>
      </w:r>
      <w:r w:rsidRPr="00C73C97">
        <w:rPr>
          <w:rFonts w:ascii="微软雅黑" w:eastAsia="微软雅黑" w:hAnsi="微软雅黑" w:hint="eastAsia"/>
        </w:rPr>
        <w:t xml:space="preserve">: </w:t>
      </w:r>
      <w:r w:rsidRPr="00C73C97">
        <w:rPr>
          <w:rFonts w:ascii="微软雅黑" w:eastAsia="微软雅黑" w:hAnsi="微软雅黑"/>
        </w:rPr>
        <w:t>During the business suspension period, the business functions and processes are fully tested and verified to ensure that the environment can operate normally. At the same time, after sufficient testing, it is recommended to delete the test data to prevent business contamination.</w:t>
      </w:r>
    </w:p>
    <w:p w14:paraId="4D9B4346"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Business traffic switching </w:t>
      </w:r>
      <w:r w:rsidRPr="00C73C97">
        <w:rPr>
          <w:rFonts w:ascii="微软雅黑" w:eastAsia="微软雅黑" w:hAnsi="微软雅黑" w:hint="eastAsia"/>
        </w:rPr>
        <w:t xml:space="preserve">: </w:t>
      </w:r>
      <w:r w:rsidRPr="00C73C97">
        <w:rPr>
          <w:rFonts w:ascii="微软雅黑" w:eastAsia="微软雅黑" w:hAnsi="微软雅黑"/>
        </w:rPr>
        <w:t xml:space="preserve">After the business is verified to be normal, modify the DNS resolution to the IDC and officially switch the traffic. Considering the TTL cache time of DNS, it is recommended to build your own traffic forwarder on Tencent </w:t>
      </w:r>
      <w:r w:rsidRPr="00C73C97">
        <w:rPr>
          <w:rFonts w:ascii="微软雅黑" w:eastAsia="微软雅黑" w:hAnsi="微软雅黑"/>
        </w:rPr>
        <w:lastRenderedPageBreak/>
        <w:t>Cloud and forward the traffic on the cloud to IDC.</w:t>
      </w:r>
    </w:p>
    <w:p w14:paraId="5870ACB2" w14:textId="77777777" w:rsidR="00947D39" w:rsidRPr="00C73C97" w:rsidRDefault="00947D39" w:rsidP="00947D39">
      <w:pPr>
        <w:pStyle w:val="-3"/>
        <w:rPr>
          <w:rFonts w:ascii="微软雅黑" w:eastAsia="微软雅黑" w:hAnsi="微软雅黑"/>
          <w:sz w:val="24"/>
          <w:szCs w:val="24"/>
        </w:rPr>
      </w:pPr>
      <w:bookmarkStart w:id="61" w:name="_Toc93077012"/>
      <w:bookmarkStart w:id="62" w:name="_Toc93077464"/>
      <w:bookmarkStart w:id="63" w:name="_Toc93504223"/>
      <w:bookmarkStart w:id="64" w:name="_Toc159227744"/>
      <w:r w:rsidRPr="00C73C97">
        <w:rPr>
          <w:rFonts w:ascii="微软雅黑" w:eastAsia="微软雅黑" w:hAnsi="微软雅黑"/>
          <w:sz w:val="24"/>
          <w:szCs w:val="24"/>
        </w:rPr>
        <w:t>Solution verification</w:t>
      </w:r>
      <w:bookmarkEnd w:id="61"/>
      <w:bookmarkEnd w:id="62"/>
      <w:bookmarkEnd w:id="63"/>
      <w:bookmarkEnd w:id="64"/>
    </w:p>
    <w:p w14:paraId="759E0173"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Cloud migration tools and product functions </w:t>
      </w:r>
      <w:r w:rsidRPr="00C73C97">
        <w:rPr>
          <w:rFonts w:ascii="微软雅黑" w:eastAsia="微软雅黑" w:hAnsi="微软雅黑" w:cs="Cambria" w:hint="eastAsia"/>
        </w:rPr>
        <w:t xml:space="preserve">are mainly used to </w:t>
      </w:r>
      <w:r w:rsidRPr="00C73C97">
        <w:rPr>
          <w:rFonts w:ascii="微软雅黑" w:eastAsia="微软雅黑" w:hAnsi="微软雅黑"/>
        </w:rPr>
        <w:t xml:space="preserve">meet general business scenarios. For special business scenarios and functional usage postures, the business needs to be tested to </w:t>
      </w:r>
      <w:r w:rsidRPr="00C73C97">
        <w:rPr>
          <w:rFonts w:ascii="微软雅黑" w:eastAsia="微软雅黑" w:hAnsi="微软雅黑" w:cs="Cambria" w:hint="eastAsia"/>
        </w:rPr>
        <w:t xml:space="preserve">ensure that </w:t>
      </w:r>
      <w:r w:rsidRPr="00C73C97">
        <w:rPr>
          <w:rFonts w:ascii="微软雅黑" w:eastAsia="微软雅黑" w:hAnsi="微软雅黑"/>
        </w:rPr>
        <w:t>the overall solution is feasible. Special scenes are mainly divided into three categories:</w:t>
      </w:r>
    </w:p>
    <w:p w14:paraId="49AAA258"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Business scenario restrictions: Restrictions on the use of cloud products. If </w:t>
      </w:r>
      <w:r w:rsidRPr="00C73C97">
        <w:rPr>
          <w:rFonts w:ascii="微软雅黑" w:eastAsia="微软雅黑" w:hAnsi="微软雅黑" w:hint="eastAsia"/>
        </w:rPr>
        <w:t xml:space="preserve">cloud products </w:t>
      </w:r>
      <w:r w:rsidRPr="00C73C97">
        <w:rPr>
          <w:rFonts w:ascii="微软雅黑" w:eastAsia="微软雅黑" w:hAnsi="微软雅黑"/>
        </w:rPr>
        <w:t xml:space="preserve">do not meet </w:t>
      </w:r>
      <w:r w:rsidRPr="00C73C97">
        <w:rPr>
          <w:rFonts w:ascii="微软雅黑" w:eastAsia="微软雅黑" w:hAnsi="微软雅黑" w:hint="eastAsia"/>
        </w:rPr>
        <w:t xml:space="preserve">business requirements , business </w:t>
      </w:r>
      <w:r w:rsidRPr="00C73C97">
        <w:rPr>
          <w:rFonts w:ascii="微软雅黑" w:eastAsia="微软雅黑" w:hAnsi="微软雅黑"/>
        </w:rPr>
        <w:t xml:space="preserve">scenario verification is required. For example, DTS requires the database MySQL version to be greater than 5.6 </w:t>
      </w:r>
      <w:r w:rsidRPr="00C73C97">
        <w:rPr>
          <w:rFonts w:ascii="微软雅黑" w:eastAsia="微软雅黑" w:hAnsi="微软雅黑" w:hint="eastAsia"/>
        </w:rPr>
        <w:t xml:space="preserve">. </w:t>
      </w:r>
      <w:r w:rsidRPr="00C73C97">
        <w:rPr>
          <w:rFonts w:ascii="微软雅黑" w:eastAsia="微软雅黑" w:hAnsi="微软雅黑"/>
        </w:rPr>
        <w:t xml:space="preserve">For low-version source databases, the standard DTS solution cannot be used for data migration. The source database </w:t>
      </w:r>
      <w:r w:rsidRPr="00C73C97">
        <w:rPr>
          <w:rFonts w:ascii="微软雅黑" w:eastAsia="微软雅黑" w:hAnsi="微软雅黑" w:hint="eastAsia"/>
        </w:rPr>
        <w:t xml:space="preserve">version needs to be </w:t>
      </w:r>
      <w:r w:rsidRPr="00C73C97">
        <w:rPr>
          <w:rFonts w:ascii="微软雅黑" w:eastAsia="微软雅黑" w:hAnsi="微软雅黑"/>
        </w:rPr>
        <w:t xml:space="preserve">upgraded </w:t>
      </w:r>
      <w:r w:rsidRPr="00C73C97">
        <w:rPr>
          <w:rFonts w:ascii="微软雅黑" w:eastAsia="微软雅黑" w:hAnsi="微软雅黑" w:hint="eastAsia"/>
        </w:rPr>
        <w:t xml:space="preserve">or a customized solution needs to be tested and verified </w:t>
      </w:r>
      <w:r w:rsidRPr="00C73C97">
        <w:rPr>
          <w:rFonts w:ascii="微软雅黑" w:eastAsia="微软雅黑" w:hAnsi="微软雅黑"/>
        </w:rPr>
        <w:t>.</w:t>
      </w:r>
    </w:p>
    <w:p w14:paraId="3222F6B1"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Product customization support: mainly develop product customization functions for large cloud customers. For example, a large customer on the cloud requested double-write disaster recovery for the database . For this purpose, the cloud side customized and developed the DTS two-way synchronization function. This type of scenario needs to be drilled and verified.</w:t>
      </w:r>
    </w:p>
    <w:p w14:paraId="025EAD49"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Application architecture transformation: Business applications are migrated to the cloud and are heterogeneous based on the current business framework. The business transformation plan needs to be verified.</w:t>
      </w:r>
    </w:p>
    <w:p w14:paraId="052A79DA" w14:textId="6C257845" w:rsidR="00947D39" w:rsidRPr="00C73C97" w:rsidRDefault="00F5024C" w:rsidP="00947D39">
      <w:pPr>
        <w:pStyle w:val="-3"/>
        <w:rPr>
          <w:rFonts w:ascii="微软雅黑" w:eastAsia="微软雅黑" w:hAnsi="微软雅黑"/>
          <w:sz w:val="24"/>
          <w:szCs w:val="24"/>
        </w:rPr>
      </w:pPr>
      <w:r>
        <w:rPr>
          <w:rFonts w:ascii="微软雅黑" w:eastAsia="微软雅黑" w:hAnsi="微软雅黑"/>
          <w:sz w:val="24"/>
          <w:szCs w:val="24"/>
        </w:rPr>
        <w:t>Risk Management</w:t>
      </w:r>
    </w:p>
    <w:p w14:paraId="499159BE"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The plan review team conducted a comprehensive review of the </w:t>
      </w:r>
      <w:r w:rsidRPr="00C73C97">
        <w:rPr>
          <w:rFonts w:ascii="微软雅黑" w:eastAsia="微软雅黑" w:hAnsi="微软雅黑" w:cs="Cambria" w:hint="eastAsia"/>
        </w:rPr>
        <w:t xml:space="preserve">overall cloud </w:t>
      </w:r>
      <w:r w:rsidRPr="00C73C97">
        <w:rPr>
          <w:rFonts w:ascii="微软雅黑" w:eastAsia="微软雅黑" w:hAnsi="微软雅黑"/>
        </w:rPr>
        <w:lastRenderedPageBreak/>
        <w:t xml:space="preserve">plan , including technical review </w:t>
      </w:r>
      <w:r w:rsidRPr="00C73C97">
        <w:rPr>
          <w:rFonts w:ascii="微软雅黑" w:eastAsia="微软雅黑" w:hAnsi="微软雅黑" w:hint="eastAsia"/>
        </w:rPr>
        <w:t xml:space="preserve">, </w:t>
      </w:r>
      <w:r w:rsidRPr="00C73C97">
        <w:rPr>
          <w:rFonts w:ascii="微软雅黑" w:eastAsia="微软雅黑" w:hAnsi="微软雅黑"/>
        </w:rPr>
        <w:t xml:space="preserve">risk management and control </w:t>
      </w:r>
      <w:r w:rsidRPr="00C73C97">
        <w:rPr>
          <w:rFonts w:ascii="微软雅黑" w:eastAsia="微软雅黑" w:hAnsi="微软雅黑" w:hint="eastAsia"/>
        </w:rPr>
        <w:t xml:space="preserve">, </w:t>
      </w:r>
      <w:r w:rsidRPr="00C73C97">
        <w:rPr>
          <w:rFonts w:ascii="微软雅黑" w:eastAsia="微软雅黑" w:hAnsi="微软雅黑"/>
        </w:rPr>
        <w:t xml:space="preserve">code review, and human support. Finally, the cloud side </w:t>
      </w:r>
      <w:r w:rsidRPr="00C73C97">
        <w:rPr>
          <w:rFonts w:ascii="微软雅黑" w:eastAsia="微软雅黑" w:hAnsi="微软雅黑" w:hint="eastAsia"/>
        </w:rPr>
        <w:t xml:space="preserve">, </w:t>
      </w:r>
      <w:r w:rsidRPr="00C73C97">
        <w:rPr>
          <w:rFonts w:ascii="微软雅黑" w:eastAsia="微软雅黑" w:hAnsi="微软雅黑"/>
        </w:rPr>
        <w:t xml:space="preserve">the customer side </w:t>
      </w:r>
      <w:r w:rsidRPr="00C73C97">
        <w:rPr>
          <w:rFonts w:ascii="微软雅黑" w:eastAsia="微软雅黑" w:hAnsi="微软雅黑" w:cs="Cambria" w:hint="eastAsia"/>
        </w:rPr>
        <w:t xml:space="preserve">, and independent third parties reached an agreement on the overall </w:t>
      </w:r>
      <w:r w:rsidRPr="00C73C97">
        <w:rPr>
          <w:rFonts w:ascii="微软雅黑" w:eastAsia="微软雅黑" w:hAnsi="微软雅黑"/>
        </w:rPr>
        <w:t xml:space="preserve">cloud </w:t>
      </w:r>
      <w:r w:rsidRPr="00C73C97">
        <w:rPr>
          <w:rFonts w:ascii="微软雅黑" w:eastAsia="微软雅黑" w:hAnsi="微软雅黑" w:cs="Cambria" w:hint="eastAsia"/>
        </w:rPr>
        <w:t xml:space="preserve">plan </w:t>
      </w:r>
      <w:r w:rsidRPr="00C73C97">
        <w:rPr>
          <w:rFonts w:ascii="微软雅黑" w:eastAsia="微软雅黑" w:hAnsi="微软雅黑"/>
        </w:rPr>
        <w:t>review conclusion.</w:t>
      </w:r>
    </w:p>
    <w:p w14:paraId="682CABAC" w14:textId="77777777" w:rsidR="00947D39" w:rsidRPr="00C73C97" w:rsidRDefault="00947D39" w:rsidP="00947D39">
      <w:pPr>
        <w:pStyle w:val="-2"/>
        <w:rPr>
          <w:rFonts w:ascii="微软雅黑" w:eastAsia="微软雅黑" w:hAnsi="微软雅黑"/>
          <w:sz w:val="24"/>
          <w:szCs w:val="24"/>
        </w:rPr>
      </w:pPr>
      <w:bookmarkStart w:id="65" w:name="_Toc93077014"/>
      <w:bookmarkStart w:id="66" w:name="_Toc93077466"/>
      <w:bookmarkStart w:id="67" w:name="_Toc93504225"/>
      <w:bookmarkStart w:id="68" w:name="_Toc159227746"/>
      <w:r w:rsidRPr="00C73C97">
        <w:rPr>
          <w:rFonts w:ascii="微软雅黑" w:eastAsia="微软雅黑" w:hAnsi="微软雅黑"/>
          <w:sz w:val="24"/>
          <w:szCs w:val="24"/>
        </w:rPr>
        <w:t>Program implementation</w:t>
      </w:r>
      <w:bookmarkEnd w:id="65"/>
      <w:bookmarkEnd w:id="66"/>
      <w:bookmarkEnd w:id="67"/>
      <w:bookmarkEnd w:id="68"/>
    </w:p>
    <w:p w14:paraId="14C2D85A" w14:textId="77777777" w:rsidR="00947D39" w:rsidRPr="00C73C97" w:rsidRDefault="00947D39" w:rsidP="004B6170">
      <w:pPr>
        <w:pStyle w:val="-7"/>
        <w:rPr>
          <w:rFonts w:ascii="微软雅黑" w:eastAsia="微软雅黑" w:hAnsi="微软雅黑" w:cs="宋体"/>
        </w:rPr>
      </w:pPr>
      <w:r w:rsidRPr="00C73C97">
        <w:rPr>
          <w:rFonts w:ascii="微软雅黑" w:eastAsia="微软雅黑" w:hAnsi="微软雅黑" w:hint="eastAsia"/>
        </w:rPr>
        <w:t xml:space="preserve">After the overall cloud migration plan is </w:t>
      </w:r>
      <w:r w:rsidRPr="00C73C97">
        <w:rPr>
          <w:rFonts w:ascii="微软雅黑" w:eastAsia="微软雅黑" w:hAnsi="微软雅黑" w:cs="Cambria" w:hint="eastAsia"/>
        </w:rPr>
        <w:t xml:space="preserve">formulated , the </w:t>
      </w:r>
      <w:r w:rsidRPr="00C73C97">
        <w:rPr>
          <w:rFonts w:ascii="微软雅黑" w:eastAsia="微软雅黑" w:hAnsi="微软雅黑" w:hint="eastAsia"/>
        </w:rPr>
        <w:t xml:space="preserve">cloud migration project enters the plan implementation stage. </w:t>
      </w:r>
      <w:r w:rsidRPr="00C73C97">
        <w:rPr>
          <w:rFonts w:ascii="微软雅黑" w:eastAsia="微软雅黑" w:hAnsi="微软雅黑" w:cs="Cambria" w:hint="eastAsia"/>
        </w:rPr>
        <w:t xml:space="preserve">The implementation of the plan is mainly divided into four steps, namely environment preparation </w:t>
      </w:r>
      <w:r w:rsidRPr="00C73C97">
        <w:rPr>
          <w:rFonts w:ascii="微软雅黑" w:eastAsia="微软雅黑" w:hAnsi="微软雅黑" w:hint="eastAsia"/>
        </w:rPr>
        <w:t xml:space="preserve">, cloud migration rehearsal, cloud migration implementation and business cutover </w:t>
      </w:r>
      <w:r w:rsidRPr="00C73C97">
        <w:rPr>
          <w:rFonts w:ascii="微软雅黑" w:eastAsia="微软雅黑" w:hAnsi="微软雅黑" w:cs="Cambria" w:hint="eastAsia"/>
        </w:rPr>
        <w:t xml:space="preserve">. Through the collaborative cooperation of multiple parties in project management and quality control, </w:t>
      </w:r>
      <w:r w:rsidRPr="00C73C97">
        <w:rPr>
          <w:rFonts w:ascii="微软雅黑" w:eastAsia="微软雅黑" w:hAnsi="微软雅黑" w:hint="eastAsia"/>
        </w:rPr>
        <w:t xml:space="preserve">the enterprise's business will eventually be </w:t>
      </w:r>
      <w:r w:rsidRPr="00C73C97">
        <w:rPr>
          <w:rFonts w:ascii="微软雅黑" w:eastAsia="微软雅黑" w:hAnsi="微软雅黑" w:cs="Cambria" w:hint="eastAsia"/>
        </w:rPr>
        <w:t xml:space="preserve">smoothly </w:t>
      </w:r>
      <w:r w:rsidRPr="00C73C97">
        <w:rPr>
          <w:rFonts w:ascii="微软雅黑" w:eastAsia="微软雅黑" w:hAnsi="微软雅黑" w:hint="eastAsia"/>
        </w:rPr>
        <w:t>run on the cloud.</w:t>
      </w:r>
    </w:p>
    <w:p w14:paraId="11F2B9A2" w14:textId="7BC7B8DE" w:rsidR="00947D39" w:rsidRPr="00C73C97" w:rsidRDefault="00947D39" w:rsidP="00947D39">
      <w:pPr>
        <w:pStyle w:val="-3"/>
        <w:rPr>
          <w:rFonts w:ascii="微软雅黑" w:eastAsia="微软雅黑" w:hAnsi="微软雅黑"/>
          <w:sz w:val="24"/>
          <w:szCs w:val="24"/>
        </w:rPr>
      </w:pPr>
      <w:bookmarkStart w:id="69" w:name="_Toc93077015"/>
      <w:bookmarkStart w:id="70" w:name="_Toc93077467"/>
      <w:bookmarkStart w:id="71" w:name="_Toc93504226"/>
      <w:bookmarkStart w:id="72" w:name="_Toc159227747"/>
      <w:r w:rsidRPr="00C73C97">
        <w:rPr>
          <w:rFonts w:ascii="微软雅黑" w:eastAsia="微软雅黑" w:hAnsi="微软雅黑"/>
          <w:sz w:val="24"/>
          <w:szCs w:val="24"/>
        </w:rPr>
        <w:t xml:space="preserve">Environmental </w:t>
      </w:r>
      <w:r w:rsidR="00785BD5" w:rsidRPr="00C73C97">
        <w:rPr>
          <w:rFonts w:ascii="微软雅黑" w:eastAsia="微软雅黑" w:hAnsi="微软雅黑"/>
          <w:sz w:val="24"/>
          <w:szCs w:val="24"/>
        </w:rPr>
        <w:t>Preparation</w:t>
      </w:r>
      <w:bookmarkEnd w:id="69"/>
      <w:bookmarkEnd w:id="70"/>
      <w:bookmarkEnd w:id="71"/>
      <w:bookmarkEnd w:id="72"/>
    </w:p>
    <w:p w14:paraId="27C83386"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Environment preparation is based on the cloud migration solution </w:t>
      </w:r>
      <w:r w:rsidRPr="00C73C97">
        <w:rPr>
          <w:rFonts w:ascii="微软雅黑" w:eastAsia="微软雅黑" w:hAnsi="微软雅黑" w:hint="eastAsia"/>
        </w:rPr>
        <w:t xml:space="preserve">and </w:t>
      </w:r>
      <w:r w:rsidRPr="00C73C97">
        <w:rPr>
          <w:rFonts w:ascii="微软雅黑" w:eastAsia="微软雅黑" w:hAnsi="微软雅黑"/>
        </w:rPr>
        <w:t xml:space="preserve">involves resource creation and </w:t>
      </w:r>
      <w:r w:rsidRPr="00C73C97">
        <w:rPr>
          <w:rFonts w:ascii="微软雅黑" w:eastAsia="微软雅黑" w:hAnsi="微软雅黑" w:cs="Cambria" w:hint="eastAsia"/>
        </w:rPr>
        <w:t xml:space="preserve">business </w:t>
      </w:r>
      <w:r w:rsidRPr="00C73C97">
        <w:rPr>
          <w:rFonts w:ascii="微软雅黑" w:eastAsia="微软雅黑" w:hAnsi="微软雅黑"/>
        </w:rPr>
        <w:t>deployment. The cloud platform provides Teleport tools to help enterprises create and deploy entire VPC resource applications on the cloud more efficiently and accurately.</w:t>
      </w:r>
    </w:p>
    <w:p w14:paraId="466D73F2" w14:textId="23801DD1" w:rsidR="00947D39" w:rsidRPr="00C73C97" w:rsidRDefault="00947D39" w:rsidP="00947D39">
      <w:pPr>
        <w:pStyle w:val="-3"/>
        <w:rPr>
          <w:rFonts w:ascii="微软雅黑" w:eastAsia="微软雅黑" w:hAnsi="微软雅黑"/>
          <w:sz w:val="24"/>
          <w:szCs w:val="24"/>
        </w:rPr>
      </w:pPr>
      <w:bookmarkStart w:id="73" w:name="_Toc93077016"/>
      <w:bookmarkStart w:id="74" w:name="_Toc93077468"/>
      <w:bookmarkStart w:id="75" w:name="_Toc93504227"/>
      <w:bookmarkStart w:id="76" w:name="_Toc159227748"/>
      <w:r w:rsidRPr="00C73C97">
        <w:rPr>
          <w:rFonts w:ascii="微软雅黑" w:eastAsia="微软雅黑" w:hAnsi="微软雅黑"/>
          <w:sz w:val="24"/>
          <w:szCs w:val="24"/>
        </w:rPr>
        <w:t>Clou</w:t>
      </w:r>
      <w:r w:rsidR="00785BD5" w:rsidRPr="00C73C97">
        <w:rPr>
          <w:rFonts w:ascii="微软雅黑" w:eastAsia="微软雅黑" w:hAnsi="微软雅黑"/>
          <w:sz w:val="24"/>
          <w:szCs w:val="24"/>
        </w:rPr>
        <w:t>d Migration Drill</w:t>
      </w:r>
      <w:bookmarkEnd w:id="73"/>
      <w:bookmarkEnd w:id="74"/>
      <w:bookmarkEnd w:id="75"/>
      <w:bookmarkEnd w:id="76"/>
    </w:p>
    <w:p w14:paraId="7005E3B4"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Cloud migration drills are conducted on the cloud platform based on business forms to ensure smooth business migration to the cloud. It mainly includes the following aspects:</w:t>
      </w:r>
    </w:p>
    <w:p w14:paraId="2CFD5399"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POC </w:t>
      </w:r>
      <w:r w:rsidRPr="00C73C97">
        <w:rPr>
          <w:rFonts w:ascii="微软雅黑" w:eastAsia="微软雅黑" w:hAnsi="微软雅黑" w:hint="eastAsia"/>
        </w:rPr>
        <w:t>testing: Test and verify cloud platform tools, cloud products, and functional requirements combined with business.</w:t>
      </w:r>
    </w:p>
    <w:p w14:paraId="0D7CDAF1"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Performance testing: full-link stress testing of services to provide data support </w:t>
      </w:r>
      <w:r w:rsidRPr="00C73C97">
        <w:rPr>
          <w:rFonts w:ascii="微软雅黑" w:eastAsia="微软雅黑" w:hAnsi="微软雅黑" w:hint="eastAsia"/>
        </w:rPr>
        <w:lastRenderedPageBreak/>
        <w:t>for subsequent business capacity management and resource expansion.</w:t>
      </w:r>
    </w:p>
    <w:p w14:paraId="09E81889"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Business testing: Conduct simulation testing of business functions and processes against the target environment.</w:t>
      </w:r>
    </w:p>
    <w:p w14:paraId="2801F01A"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Migration drill: Based on the cloud migration plan and business scenarios, conduct a cloud migration simulation drill to confirm the network capacity, data migration time, business optimization and other iterative optimization of the cloud migration plan.</w:t>
      </w:r>
    </w:p>
    <w:p w14:paraId="6D64CEFD"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Cutover drills: Mainly conduct drills for business system cutovers, continuously optimize cutover operating specifications and steps, control business impacts, and ensure the smooth completion of online cutovers.</w:t>
      </w:r>
    </w:p>
    <w:p w14:paraId="4F65ACEE" w14:textId="59723D4A" w:rsidR="00947D39" w:rsidRPr="00C73C97" w:rsidRDefault="00947D39" w:rsidP="00947D39">
      <w:pPr>
        <w:pStyle w:val="-3"/>
        <w:rPr>
          <w:rFonts w:ascii="微软雅黑" w:eastAsia="微软雅黑" w:hAnsi="微软雅黑"/>
          <w:sz w:val="24"/>
          <w:szCs w:val="24"/>
        </w:rPr>
      </w:pPr>
      <w:bookmarkStart w:id="77" w:name="_Toc93077017"/>
      <w:bookmarkStart w:id="78" w:name="_Toc93077469"/>
      <w:bookmarkStart w:id="79" w:name="_Toc93504228"/>
      <w:bookmarkStart w:id="80" w:name="_Toc159227749"/>
      <w:r w:rsidRPr="00C73C97">
        <w:rPr>
          <w:rFonts w:ascii="微软雅黑" w:eastAsia="微软雅黑" w:hAnsi="微软雅黑"/>
          <w:sz w:val="24"/>
          <w:szCs w:val="24"/>
        </w:rPr>
        <w:t>Cloud</w:t>
      </w:r>
      <w:r w:rsidR="00785BD5" w:rsidRPr="00C73C97">
        <w:rPr>
          <w:rFonts w:ascii="微软雅黑" w:eastAsia="微软雅黑" w:hAnsi="微软雅黑"/>
          <w:sz w:val="24"/>
          <w:szCs w:val="24"/>
        </w:rPr>
        <w:t xml:space="preserve"> Implementation</w:t>
      </w:r>
      <w:bookmarkEnd w:id="77"/>
      <w:bookmarkEnd w:id="78"/>
      <w:bookmarkEnd w:id="79"/>
      <w:bookmarkEnd w:id="80"/>
    </w:p>
    <w:p w14:paraId="0AA80B65"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cs="Cambria" w:hint="eastAsia"/>
        </w:rPr>
        <w:t xml:space="preserve">After </w:t>
      </w:r>
      <w:r w:rsidRPr="00C73C97">
        <w:rPr>
          <w:rFonts w:ascii="微软雅黑" w:eastAsia="微软雅黑" w:hAnsi="微软雅黑"/>
        </w:rPr>
        <w:t>the cloud migration drill is completed , the overall cloud migration plan is iteratively optimized and officially enters the cloud business deployment and implementation stage. At this stage, cloud solutions and plans need to be implemented, deployed, and focused on project management and quality control.</w:t>
      </w:r>
    </w:p>
    <w:p w14:paraId="6BC9C880"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Project management is based on implementation planning and is executed as planned. If the project is at risk of delay, it will be escalated in a timely manner to ensure that cloud migration can be completed as planned.</w:t>
      </w:r>
    </w:p>
    <w:p w14:paraId="371DDA26"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Quality control mainly ensures that the cloud business production environment and the business environment to be migrated are consistent, including business functions, application versions, and data consistency.</w:t>
      </w:r>
    </w:p>
    <w:p w14:paraId="0F46C331" w14:textId="370E7338" w:rsidR="00947D39" w:rsidRPr="00C73C97" w:rsidRDefault="00947D39" w:rsidP="00947D39">
      <w:pPr>
        <w:pStyle w:val="-3"/>
        <w:rPr>
          <w:rFonts w:ascii="微软雅黑" w:eastAsia="微软雅黑" w:hAnsi="微软雅黑"/>
          <w:sz w:val="24"/>
          <w:szCs w:val="24"/>
        </w:rPr>
      </w:pPr>
      <w:bookmarkStart w:id="81" w:name="_Toc93077018"/>
      <w:bookmarkStart w:id="82" w:name="_Toc93077470"/>
      <w:bookmarkStart w:id="83" w:name="_Toc93504229"/>
      <w:bookmarkStart w:id="84" w:name="_Toc159227750"/>
      <w:r w:rsidRPr="00C73C97">
        <w:rPr>
          <w:rFonts w:ascii="微软雅黑" w:eastAsia="微软雅黑" w:hAnsi="微软雅黑"/>
          <w:sz w:val="24"/>
          <w:szCs w:val="24"/>
        </w:rPr>
        <w:lastRenderedPageBreak/>
        <w:t xml:space="preserve">Business </w:t>
      </w:r>
      <w:r w:rsidR="00785BD5" w:rsidRPr="00C73C97">
        <w:rPr>
          <w:rFonts w:ascii="微软雅黑" w:eastAsia="微软雅黑" w:hAnsi="微软雅黑"/>
          <w:sz w:val="24"/>
          <w:szCs w:val="24"/>
        </w:rPr>
        <w:t>Cutover</w:t>
      </w:r>
      <w:bookmarkEnd w:id="81"/>
      <w:bookmarkEnd w:id="82"/>
      <w:bookmarkEnd w:id="83"/>
      <w:bookmarkEnd w:id="84"/>
    </w:p>
    <w:p w14:paraId="28BAEB0B"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Business cutover requires the coordination and cooperation of all teams in the enterprise. In order to ensure smooth business cutover, </w:t>
      </w:r>
      <w:r w:rsidRPr="00C73C97">
        <w:rPr>
          <w:rFonts w:ascii="微软雅黑" w:eastAsia="微软雅黑" w:hAnsi="微软雅黑" w:cs="Cambria" w:hint="eastAsia"/>
        </w:rPr>
        <w:t xml:space="preserve">it is recommended to learn from </w:t>
      </w:r>
      <w:r w:rsidRPr="00C73C97">
        <w:rPr>
          <w:rFonts w:ascii="微软雅黑" w:eastAsia="微软雅黑" w:hAnsi="微软雅黑"/>
        </w:rPr>
        <w:t>the following successful cutover experience.</w:t>
      </w:r>
    </w:p>
    <w:p w14:paraId="25D7E056"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the cutover guarantee team </w:t>
      </w:r>
      <w:r w:rsidRPr="00C73C97">
        <w:rPr>
          <w:rFonts w:ascii="微软雅黑" w:eastAsia="微软雅黑" w:hAnsi="微软雅黑" w:hint="eastAsia"/>
        </w:rPr>
        <w:t xml:space="preserve">: </w:t>
      </w:r>
      <w:r w:rsidRPr="00C73C97">
        <w:rPr>
          <w:rFonts w:ascii="微软雅黑" w:eastAsia="微软雅黑" w:hAnsi="微软雅黑"/>
        </w:rPr>
        <w:t>Operations, R&amp;D, and testing teams work together to complete the business cutover.</w:t>
      </w:r>
    </w:p>
    <w:p w14:paraId="65C606D3"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Standardize the cutover operation process </w:t>
      </w:r>
      <w:r w:rsidRPr="00C73C97">
        <w:rPr>
          <w:rFonts w:ascii="微软雅黑" w:eastAsia="微软雅黑" w:hAnsi="微软雅黑" w:hint="eastAsia"/>
        </w:rPr>
        <w:t xml:space="preserve">: </w:t>
      </w:r>
      <w:r w:rsidRPr="00C73C97">
        <w:rPr>
          <w:rFonts w:ascii="微软雅黑" w:eastAsia="微软雅黑" w:hAnsi="微软雅黑"/>
        </w:rPr>
        <w:t xml:space="preserve">During the cutover, strictly abide by the cutover plan operation steps. Core operations and cooperation must be cross-checked and executed for secondary confirmation </w:t>
      </w:r>
      <w:r w:rsidRPr="00C73C97">
        <w:rPr>
          <w:rFonts w:ascii="微软雅黑" w:eastAsia="微软雅黑" w:hAnsi="微软雅黑" w:hint="eastAsia"/>
        </w:rPr>
        <w:t xml:space="preserve">. </w:t>
      </w:r>
      <w:r w:rsidRPr="00C73C97">
        <w:rPr>
          <w:rFonts w:ascii="微软雅黑" w:eastAsia="微软雅黑" w:hAnsi="微软雅黑"/>
        </w:rPr>
        <w:t>If the business cutover process does not meet expectations, follow the established rollback strategy and decisively execute the rollback to reduce the impact on the business.</w:t>
      </w:r>
    </w:p>
    <w:p w14:paraId="7900C6B5"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Business trial operation guarantee </w:t>
      </w:r>
      <w:r w:rsidRPr="00C73C97">
        <w:rPr>
          <w:rFonts w:ascii="微软雅黑" w:eastAsia="微软雅黑" w:hAnsi="微软雅黑" w:hint="eastAsia"/>
        </w:rPr>
        <w:t xml:space="preserve">: </w:t>
      </w:r>
      <w:r w:rsidRPr="00C73C97">
        <w:rPr>
          <w:rFonts w:ascii="微软雅黑" w:eastAsia="微软雅黑" w:hAnsi="微软雅黑"/>
        </w:rPr>
        <w:t xml:space="preserve">If an unexpected failure occurs during the business trial operation phase, emergency personnel </w:t>
      </w:r>
      <w:r w:rsidRPr="00C73C97">
        <w:rPr>
          <w:rFonts w:ascii="微软雅黑" w:eastAsia="微软雅黑" w:hAnsi="微软雅黑" w:cs="Cambria" w:hint="eastAsia"/>
        </w:rPr>
        <w:t xml:space="preserve">should </w:t>
      </w:r>
      <w:r w:rsidRPr="00C73C97">
        <w:rPr>
          <w:rFonts w:ascii="微软雅黑" w:eastAsia="微软雅黑" w:hAnsi="微软雅黑"/>
        </w:rPr>
        <w:t xml:space="preserve">be able to deal with it in time. At the same time, the original production environment should be retained for a period of time (one week is recommended) to support business rollback </w:t>
      </w:r>
      <w:r w:rsidRPr="00C73C97">
        <w:rPr>
          <w:rFonts w:ascii="微软雅黑" w:eastAsia="微软雅黑" w:hAnsi="微软雅黑" w:hint="eastAsia"/>
        </w:rPr>
        <w:t>.</w:t>
      </w:r>
    </w:p>
    <w:p w14:paraId="2DD409D6" w14:textId="1678C296" w:rsidR="00947D39" w:rsidRPr="00C73C97" w:rsidRDefault="00B62A09" w:rsidP="00947D39">
      <w:pPr>
        <w:pStyle w:val="-2"/>
        <w:rPr>
          <w:rFonts w:ascii="微软雅黑" w:eastAsia="微软雅黑" w:hAnsi="微软雅黑"/>
          <w:sz w:val="24"/>
          <w:szCs w:val="24"/>
        </w:rPr>
      </w:pPr>
      <w:bookmarkStart w:id="85" w:name="_Toc93077019"/>
      <w:bookmarkStart w:id="86" w:name="_Toc93077471"/>
      <w:bookmarkStart w:id="87" w:name="_Toc93504230"/>
      <w:bookmarkStart w:id="88" w:name="_Toc159227751"/>
      <w:r>
        <w:rPr>
          <w:rFonts w:ascii="微软雅黑" w:eastAsia="微软雅黑" w:hAnsi="微软雅黑"/>
          <w:sz w:val="24"/>
          <w:szCs w:val="24"/>
        </w:rPr>
        <w:t xml:space="preserve">Verification </w:t>
      </w:r>
      <w:bookmarkEnd w:id="85"/>
      <w:bookmarkEnd w:id="86"/>
      <w:bookmarkEnd w:id="87"/>
      <w:bookmarkEnd w:id="88"/>
      <w:r>
        <w:rPr>
          <w:rFonts w:ascii="微软雅黑" w:eastAsia="微软雅黑" w:hAnsi="微软雅黑"/>
          <w:sz w:val="24"/>
          <w:szCs w:val="24"/>
        </w:rPr>
        <w:t xml:space="preserve"> </w:t>
      </w:r>
    </w:p>
    <w:p w14:paraId="3A8A28CA"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hint="eastAsia"/>
        </w:rPr>
        <w:t xml:space="preserve">During the business trial operation, the cloud migration process enters the acceptance and summary stage, which is mainly divided into cloud acceptance, cloud summary and cloud optimization. The focus of this stage is on cloud migration delivery and acceptance, summarizing experience in the cloud migration process , and combining cloud platform </w:t>
      </w:r>
      <w:r w:rsidRPr="00C73C97">
        <w:rPr>
          <w:rFonts w:ascii="微软雅黑" w:eastAsia="微软雅黑" w:hAnsi="微软雅黑" w:cs="宋体" w:hint="eastAsia"/>
        </w:rPr>
        <w:t xml:space="preserve">capabilities </w:t>
      </w:r>
      <w:r w:rsidRPr="00C73C97">
        <w:rPr>
          <w:rFonts w:ascii="微软雅黑" w:eastAsia="微软雅黑" w:hAnsi="微软雅黑" w:hint="eastAsia"/>
        </w:rPr>
        <w:t>to guide subsequent business optimization.</w:t>
      </w:r>
    </w:p>
    <w:p w14:paraId="614BA340" w14:textId="3FDB88B7" w:rsidR="00947D39" w:rsidRPr="00C73C97" w:rsidRDefault="00256221" w:rsidP="00947D39">
      <w:pPr>
        <w:pStyle w:val="-3"/>
        <w:rPr>
          <w:rFonts w:ascii="微软雅黑" w:eastAsia="微软雅黑" w:hAnsi="微软雅黑"/>
          <w:sz w:val="24"/>
          <w:szCs w:val="24"/>
        </w:rPr>
      </w:pPr>
      <w:bookmarkStart w:id="89" w:name="_Toc93077020"/>
      <w:bookmarkStart w:id="90" w:name="_Toc93077472"/>
      <w:bookmarkStart w:id="91" w:name="_Toc93504231"/>
      <w:bookmarkStart w:id="92" w:name="_Toc159227752"/>
      <w:r>
        <w:rPr>
          <w:rFonts w:ascii="微软雅黑" w:eastAsia="微软雅黑" w:hAnsi="微软雅黑"/>
          <w:sz w:val="24"/>
          <w:szCs w:val="24"/>
        </w:rPr>
        <w:lastRenderedPageBreak/>
        <w:t xml:space="preserve">New System </w:t>
      </w:r>
      <w:r w:rsidR="00785BD5" w:rsidRPr="00C73C97">
        <w:rPr>
          <w:rFonts w:ascii="微软雅黑" w:eastAsia="微软雅黑" w:hAnsi="微软雅黑"/>
          <w:sz w:val="24"/>
          <w:szCs w:val="24"/>
        </w:rPr>
        <w:t>Acceptance</w:t>
      </w:r>
      <w:bookmarkEnd w:id="89"/>
      <w:bookmarkEnd w:id="90"/>
      <w:bookmarkEnd w:id="91"/>
      <w:bookmarkEnd w:id="92"/>
    </w:p>
    <w:p w14:paraId="2DC2AE3C" w14:textId="494ECBDB" w:rsidR="00947D39" w:rsidRPr="00C73C97" w:rsidRDefault="00C8506D" w:rsidP="004B6170">
      <w:pPr>
        <w:pStyle w:val="-7"/>
        <w:rPr>
          <w:rFonts w:ascii="微软雅黑" w:eastAsia="微软雅黑" w:hAnsi="微软雅黑"/>
        </w:rPr>
      </w:pPr>
      <w:r>
        <w:rPr>
          <w:rFonts w:ascii="微软雅黑" w:eastAsia="微软雅黑" w:hAnsi="微软雅黑"/>
        </w:rPr>
        <w:t>T</w:t>
      </w:r>
      <w:r w:rsidR="00947D39" w:rsidRPr="00C73C97">
        <w:rPr>
          <w:rFonts w:ascii="微软雅黑" w:eastAsia="微软雅黑" w:hAnsi="微软雅黑"/>
        </w:rPr>
        <w:t>he trial operation of enterprise applications on the cloud is normal, the cloud delivery acceptance will be carried out with the enterprise based on the acceptance criteria agreed upon by both parties in the early stage. Based on different customer situations, common acceptance standards refer to the following 4 dimensions:</w:t>
      </w:r>
    </w:p>
    <w:p w14:paraId="20A3016D"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System availability: After the enterprise application system has just been put on the cloud, it is in the trial operation stage. The enterprise needs to conduct availability verification on the target environment, which mainly includes: </w:t>
      </w:r>
      <w:r w:rsidRPr="00C73C97">
        <w:rPr>
          <w:rFonts w:ascii="微软雅黑" w:eastAsia="微软雅黑" w:hAnsi="微软雅黑"/>
        </w:rPr>
        <w:t xml:space="preserve">system verification </w:t>
      </w:r>
      <w:r w:rsidRPr="00C73C97">
        <w:rPr>
          <w:rFonts w:ascii="微软雅黑" w:eastAsia="微软雅黑" w:hAnsi="微软雅黑" w:hint="eastAsia"/>
        </w:rPr>
        <w:t xml:space="preserve">, </w:t>
      </w:r>
      <w:r w:rsidRPr="00C73C97">
        <w:rPr>
          <w:rFonts w:ascii="微软雅黑" w:eastAsia="微软雅黑" w:hAnsi="微软雅黑"/>
        </w:rPr>
        <w:t xml:space="preserve">business verification </w:t>
      </w:r>
      <w:r w:rsidRPr="00C73C97">
        <w:rPr>
          <w:rFonts w:ascii="微软雅黑" w:eastAsia="微软雅黑" w:hAnsi="微软雅黑" w:hint="eastAsia"/>
        </w:rPr>
        <w:t xml:space="preserve">, </w:t>
      </w:r>
      <w:r w:rsidRPr="00C73C97">
        <w:rPr>
          <w:rFonts w:ascii="微软雅黑" w:eastAsia="微软雅黑" w:hAnsi="微软雅黑"/>
        </w:rPr>
        <w:t xml:space="preserve">traffic verification </w:t>
      </w:r>
      <w:r w:rsidRPr="00C73C97">
        <w:rPr>
          <w:rFonts w:ascii="微软雅黑" w:eastAsia="微软雅黑" w:hAnsi="微软雅黑" w:hint="eastAsia"/>
        </w:rPr>
        <w:t xml:space="preserve">, </w:t>
      </w:r>
      <w:r w:rsidRPr="00C73C97">
        <w:rPr>
          <w:rFonts w:ascii="微软雅黑" w:eastAsia="微软雅黑" w:hAnsi="微软雅黑"/>
        </w:rPr>
        <w:t xml:space="preserve">performance verification </w:t>
      </w:r>
      <w:r w:rsidRPr="00C73C97">
        <w:rPr>
          <w:rFonts w:ascii="微软雅黑" w:eastAsia="微软雅黑" w:hAnsi="微软雅黑" w:cs="Cambria" w:hint="eastAsia"/>
        </w:rPr>
        <w:t xml:space="preserve">and </w:t>
      </w:r>
      <w:r w:rsidRPr="00C73C97">
        <w:rPr>
          <w:rFonts w:ascii="微软雅黑" w:eastAsia="微软雅黑" w:hAnsi="微软雅黑"/>
        </w:rPr>
        <w:t xml:space="preserve">security verification </w:t>
      </w:r>
      <w:r w:rsidRPr="00C73C97">
        <w:rPr>
          <w:rFonts w:ascii="微软雅黑" w:eastAsia="微软雅黑" w:hAnsi="微软雅黑" w:hint="eastAsia"/>
        </w:rPr>
        <w:t>.</w:t>
      </w:r>
    </w:p>
    <w:p w14:paraId="287A6CF8"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Business indicator verification: mainly includes business client indicators and back-end service availability indicators. </w:t>
      </w:r>
      <w:r w:rsidRPr="00C73C97">
        <w:rPr>
          <w:rFonts w:ascii="微软雅黑" w:eastAsia="微软雅黑" w:hAnsi="微软雅黑" w:cs="Cambria" w:hint="eastAsia"/>
        </w:rPr>
        <w:t xml:space="preserve">Both </w:t>
      </w:r>
      <w:r w:rsidRPr="00C73C97">
        <w:rPr>
          <w:rFonts w:ascii="微软雅黑" w:eastAsia="微软雅黑" w:hAnsi="微软雅黑" w:hint="eastAsia"/>
        </w:rPr>
        <w:t>can be used as acceptance criteria.</w:t>
      </w:r>
    </w:p>
    <w:p w14:paraId="7BB32CAC"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High availability verification: </w:t>
      </w:r>
      <w:r w:rsidRPr="00C73C97">
        <w:rPr>
          <w:rFonts w:ascii="微软雅黑" w:eastAsia="微软雅黑" w:hAnsi="微软雅黑"/>
        </w:rPr>
        <w:t xml:space="preserve">If there is a disaster recovery part in the early design of the solution, it is necessary to conduct a drill for the expected disaster recovery scenario after the cloud migration is completed . The drill meeting the expectations </w:t>
      </w:r>
      <w:r w:rsidRPr="00C73C97">
        <w:rPr>
          <w:rFonts w:ascii="微软雅黑" w:eastAsia="微软雅黑" w:hAnsi="微软雅黑" w:cs="Cambria" w:hint="eastAsia"/>
        </w:rPr>
        <w:t xml:space="preserve">is </w:t>
      </w:r>
      <w:r w:rsidRPr="00C73C97">
        <w:rPr>
          <w:rFonts w:ascii="微软雅黑" w:eastAsia="微软雅黑" w:hAnsi="微软雅黑"/>
        </w:rPr>
        <w:t xml:space="preserve">an important part of the acceptance criteria </w:t>
      </w:r>
      <w:r w:rsidRPr="00C73C97">
        <w:rPr>
          <w:rFonts w:ascii="微软雅黑" w:eastAsia="微软雅黑" w:hAnsi="微软雅黑" w:hint="eastAsia"/>
        </w:rPr>
        <w:t>.</w:t>
      </w:r>
    </w:p>
    <w:p w14:paraId="23C5C6BC"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hint="eastAsia"/>
        </w:rPr>
        <w:t xml:space="preserve">Benefits of migrating to the cloud: </w:t>
      </w:r>
      <w:r w:rsidRPr="00C73C97">
        <w:rPr>
          <w:rFonts w:ascii="微软雅黑" w:eastAsia="微软雅黑" w:hAnsi="微软雅黑"/>
        </w:rPr>
        <w:t xml:space="preserve">Some businesses have high requirements for cost control, so after migrating to the cloud, an overall comparison of source and cloud cost consumption is required as one of the acceptance criteria </w:t>
      </w:r>
      <w:r w:rsidRPr="00C73C97">
        <w:rPr>
          <w:rFonts w:ascii="微软雅黑" w:eastAsia="微软雅黑" w:hAnsi="微软雅黑" w:hint="eastAsia"/>
        </w:rPr>
        <w:t>.</w:t>
      </w:r>
    </w:p>
    <w:p w14:paraId="7565E4B3" w14:textId="2A57AE48" w:rsidR="00947D39" w:rsidRPr="00C73C97" w:rsidRDefault="00947D39" w:rsidP="00947D39">
      <w:pPr>
        <w:pStyle w:val="-3"/>
        <w:rPr>
          <w:rFonts w:ascii="微软雅黑" w:eastAsia="微软雅黑" w:hAnsi="微软雅黑"/>
          <w:sz w:val="24"/>
          <w:szCs w:val="24"/>
        </w:rPr>
      </w:pPr>
      <w:bookmarkStart w:id="93" w:name="_Toc93077021"/>
      <w:bookmarkStart w:id="94" w:name="_Toc93077473"/>
      <w:bookmarkStart w:id="95" w:name="_Toc93504232"/>
      <w:bookmarkStart w:id="96" w:name="_Toc159227753"/>
      <w:r w:rsidRPr="00C73C97">
        <w:rPr>
          <w:rFonts w:ascii="微软雅黑" w:eastAsia="微软雅黑" w:hAnsi="微软雅黑"/>
          <w:sz w:val="24"/>
          <w:szCs w:val="24"/>
        </w:rPr>
        <w:t>Summary</w:t>
      </w:r>
      <w:r w:rsidR="00785BD5" w:rsidRPr="00C73C97">
        <w:rPr>
          <w:rFonts w:ascii="微软雅黑" w:eastAsia="微软雅黑" w:hAnsi="微软雅黑"/>
          <w:sz w:val="24"/>
          <w:szCs w:val="24"/>
        </w:rPr>
        <w:t xml:space="preserve"> Of Cloud Migration</w:t>
      </w:r>
      <w:bookmarkEnd w:id="93"/>
      <w:bookmarkEnd w:id="94"/>
      <w:bookmarkEnd w:id="95"/>
      <w:bookmarkEnd w:id="96"/>
    </w:p>
    <w:p w14:paraId="61038F07"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At the end of the project, it is necessary to conduct a comprehensive summary of the entire cloud migration project , accumulate experience for subsequent projects, </w:t>
      </w:r>
      <w:r w:rsidRPr="00C73C97">
        <w:rPr>
          <w:rFonts w:ascii="微软雅黑" w:eastAsia="微软雅黑" w:hAnsi="微软雅黑"/>
        </w:rPr>
        <w:lastRenderedPageBreak/>
        <w:t xml:space="preserve">and continue to improve cloud migration efficiency. This is mainly summarized from the following three dimensions </w:t>
      </w:r>
      <w:r w:rsidRPr="00C73C97">
        <w:rPr>
          <w:rFonts w:ascii="微软雅黑" w:eastAsia="微软雅黑" w:hAnsi="微软雅黑" w:hint="eastAsia"/>
        </w:rPr>
        <w:t>:</w:t>
      </w:r>
    </w:p>
    <w:p w14:paraId="6092DDE0"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Three-dimensional project </w:t>
      </w:r>
      <w:r w:rsidRPr="00C73C97">
        <w:rPr>
          <w:rFonts w:ascii="微软雅黑" w:eastAsia="微软雅黑" w:hAnsi="微软雅黑" w:hint="eastAsia"/>
        </w:rPr>
        <w:t xml:space="preserve">: </w:t>
      </w:r>
      <w:r w:rsidRPr="00C73C97">
        <w:rPr>
          <w:rFonts w:ascii="微软雅黑" w:eastAsia="微软雅黑" w:hAnsi="微软雅黑"/>
        </w:rPr>
        <w:t>sort out the entire project information, including cloud migration milestones, cloud migration plans, delivery outputs at each stage, etc.</w:t>
      </w:r>
    </w:p>
    <w:p w14:paraId="7D56CE83"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Commonization of solutions </w:t>
      </w:r>
      <w:r w:rsidRPr="00C73C97">
        <w:rPr>
          <w:rFonts w:ascii="微软雅黑" w:eastAsia="微软雅黑" w:hAnsi="微软雅黑" w:hint="eastAsia"/>
        </w:rPr>
        <w:t xml:space="preserve">: </w:t>
      </w:r>
      <w:r w:rsidRPr="00C73C97">
        <w:rPr>
          <w:rFonts w:ascii="微软雅黑" w:eastAsia="微软雅黑" w:hAnsi="微软雅黑"/>
        </w:rPr>
        <w:t>Analyze and optimize problems encountered during the cloud migration process , improve product and tool capabilities, adapt the cloud migration solution to more business scenarios, and help make cloud business more stable.</w:t>
      </w:r>
    </w:p>
    <w:p w14:paraId="063D6643"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Process standardization </w:t>
      </w:r>
      <w:r w:rsidRPr="00C73C97">
        <w:rPr>
          <w:rFonts w:ascii="微软雅黑" w:eastAsia="微软雅黑" w:hAnsi="微软雅黑" w:hint="eastAsia"/>
        </w:rPr>
        <w:t xml:space="preserve">: In the process of </w:t>
      </w:r>
      <w:r w:rsidRPr="00C73C97">
        <w:rPr>
          <w:rFonts w:ascii="微软雅黑" w:eastAsia="微软雅黑" w:hAnsi="微软雅黑"/>
        </w:rPr>
        <w:t>accumulating cloud migration experience , we will continue to optimize and iterate the cloud migration process to help enterprises migrate to the cloud more efficiently .</w:t>
      </w:r>
    </w:p>
    <w:p w14:paraId="7C88D6C0" w14:textId="505492FF" w:rsidR="00947D39" w:rsidRPr="00C73C97" w:rsidRDefault="00947D39" w:rsidP="00947D39">
      <w:pPr>
        <w:pStyle w:val="-3"/>
        <w:rPr>
          <w:rFonts w:ascii="微软雅黑" w:eastAsia="微软雅黑" w:hAnsi="微软雅黑"/>
          <w:sz w:val="24"/>
          <w:szCs w:val="24"/>
        </w:rPr>
      </w:pPr>
      <w:bookmarkStart w:id="97" w:name="_Toc93077022"/>
      <w:bookmarkStart w:id="98" w:name="_Toc93077474"/>
      <w:bookmarkStart w:id="99" w:name="_Toc93504233"/>
      <w:bookmarkStart w:id="100" w:name="_Toc159227754"/>
      <w:r w:rsidRPr="00C73C97">
        <w:rPr>
          <w:rFonts w:ascii="微软雅黑" w:eastAsia="微软雅黑" w:hAnsi="微软雅黑"/>
          <w:sz w:val="24"/>
          <w:szCs w:val="24"/>
        </w:rPr>
        <w:t xml:space="preserve">Cloud </w:t>
      </w:r>
      <w:r w:rsidR="00785BD5" w:rsidRPr="00C73C97">
        <w:rPr>
          <w:rFonts w:ascii="微软雅黑" w:eastAsia="微软雅黑" w:hAnsi="微软雅黑"/>
          <w:sz w:val="24"/>
          <w:szCs w:val="24"/>
        </w:rPr>
        <w:t>Optimization</w:t>
      </w:r>
      <w:bookmarkEnd w:id="97"/>
      <w:bookmarkEnd w:id="98"/>
      <w:bookmarkEnd w:id="99"/>
      <w:bookmarkEnd w:id="100"/>
    </w:p>
    <w:p w14:paraId="28A38FB8"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TSA (Tencent Smart Advisor) helps </w:t>
      </w:r>
      <w:r w:rsidRPr="00C73C97">
        <w:rPr>
          <w:rFonts w:ascii="微软雅黑" w:eastAsia="微软雅黑" w:hAnsi="微软雅黑" w:cs="Cambria" w:hint="eastAsia"/>
        </w:rPr>
        <w:t xml:space="preserve">customers </w:t>
      </w:r>
      <w:r w:rsidRPr="00C73C97">
        <w:rPr>
          <w:rFonts w:ascii="微软雅黑" w:eastAsia="微软雅黑" w:hAnsi="微软雅黑"/>
        </w:rPr>
        <w:t xml:space="preserve">optimize cloud infrastructure </w:t>
      </w:r>
      <w:r w:rsidRPr="00C73C97">
        <w:rPr>
          <w:rFonts w:ascii="微软雅黑" w:eastAsia="微软雅黑" w:hAnsi="微软雅黑" w:hint="eastAsia"/>
        </w:rPr>
        <w:t xml:space="preserve">from </w:t>
      </w:r>
      <w:r w:rsidRPr="00C73C97">
        <w:rPr>
          <w:rFonts w:ascii="微软雅黑" w:eastAsia="微软雅黑" w:hAnsi="微软雅黑"/>
        </w:rPr>
        <w:t xml:space="preserve">the dimensions of security, reliability, and service limitations to improve system security and service reliability. </w:t>
      </w:r>
      <w:r w:rsidRPr="00C73C97">
        <w:rPr>
          <w:rFonts w:ascii="微软雅黑" w:eastAsia="微软雅黑" w:hAnsi="微软雅黑" w:cs="Cambria" w:hint="eastAsia"/>
        </w:rPr>
        <w:t xml:space="preserve">It supports </w:t>
      </w:r>
      <w:r w:rsidRPr="00C73C97">
        <w:rPr>
          <w:rFonts w:ascii="微软雅黑" w:eastAsia="微软雅黑" w:hAnsi="微软雅黑"/>
        </w:rPr>
        <w:t>one-click inspection of cloud resources and provides online resource optimization suggestions based on actual business usage to efficiently improve business continuity.</w:t>
      </w:r>
    </w:p>
    <w:p w14:paraId="25CD4503" w14:textId="77777777" w:rsidR="00947D39" w:rsidRPr="00C73C97" w:rsidRDefault="00947D39" w:rsidP="004B6170">
      <w:pPr>
        <w:pStyle w:val="-7"/>
        <w:rPr>
          <w:rFonts w:ascii="微软雅黑" w:eastAsia="微软雅黑" w:hAnsi="微软雅黑"/>
        </w:rPr>
      </w:pPr>
      <w:r w:rsidRPr="00C73C97">
        <w:rPr>
          <w:rFonts w:ascii="微软雅黑" w:eastAsia="微软雅黑" w:hAnsi="微软雅黑"/>
        </w:rPr>
        <w:t xml:space="preserve">TSA </w:t>
      </w:r>
      <w:r w:rsidRPr="00C73C97">
        <w:rPr>
          <w:rFonts w:ascii="微软雅黑" w:eastAsia="微软雅黑" w:hAnsi="微软雅黑" w:cs="宋体" w:hint="eastAsia"/>
        </w:rPr>
        <w:t xml:space="preserve">obtains </w:t>
      </w:r>
      <w:r w:rsidRPr="00C73C97">
        <w:rPr>
          <w:rFonts w:ascii="微软雅黑" w:eastAsia="微软雅黑" w:hAnsi="微软雅黑" w:cs="Cambria" w:hint="eastAsia"/>
        </w:rPr>
        <w:t xml:space="preserve">resource </w:t>
      </w:r>
      <w:r w:rsidRPr="00C73C97">
        <w:rPr>
          <w:rFonts w:ascii="微软雅黑" w:eastAsia="微软雅黑" w:hAnsi="微软雅黑"/>
        </w:rPr>
        <w:t xml:space="preserve">information </w:t>
      </w:r>
      <w:r w:rsidRPr="00C73C97">
        <w:rPr>
          <w:rFonts w:ascii="微软雅黑" w:eastAsia="微软雅黑" w:hAnsi="微软雅黑" w:hint="eastAsia"/>
        </w:rPr>
        <w:t xml:space="preserve">, usage methods, etc. </w:t>
      </w:r>
      <w:r w:rsidRPr="00C73C97">
        <w:rPr>
          <w:rFonts w:ascii="微软雅黑" w:eastAsia="微软雅黑" w:hAnsi="微软雅黑"/>
        </w:rPr>
        <w:t>through customer authorization and calls cloud API , discovers potential risks and gives optimization suggestions, mainly covering the following dimensions :</w:t>
      </w:r>
    </w:p>
    <w:p w14:paraId="4EDD3C49"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Security </w:t>
      </w:r>
      <w:r w:rsidRPr="00C73C97">
        <w:rPr>
          <w:rFonts w:ascii="微软雅黑" w:eastAsia="微软雅黑" w:hAnsi="微软雅黑" w:hint="eastAsia"/>
        </w:rPr>
        <w:t xml:space="preserve">: </w:t>
      </w:r>
      <w:r w:rsidRPr="00C73C97">
        <w:rPr>
          <w:rFonts w:ascii="微软雅黑" w:eastAsia="微软雅黑" w:hAnsi="微软雅黑"/>
        </w:rPr>
        <w:t xml:space="preserve">Improve application and data security </w:t>
      </w:r>
      <w:r w:rsidRPr="00C73C97">
        <w:rPr>
          <w:rFonts w:ascii="微软雅黑" w:eastAsia="微软雅黑" w:hAnsi="微软雅黑" w:hint="eastAsia"/>
        </w:rPr>
        <w:t>.</w:t>
      </w:r>
    </w:p>
    <w:p w14:paraId="185E9F34"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Reliable </w:t>
      </w:r>
      <w:r w:rsidRPr="00C73C97">
        <w:rPr>
          <w:rFonts w:ascii="微软雅黑" w:eastAsia="微软雅黑" w:hAnsi="微软雅黑" w:hint="eastAsia"/>
        </w:rPr>
        <w:t xml:space="preserve">: </w:t>
      </w:r>
      <w:r w:rsidRPr="00C73C97">
        <w:rPr>
          <w:rFonts w:ascii="微软雅黑" w:eastAsia="微软雅黑" w:hAnsi="微软雅黑"/>
        </w:rPr>
        <w:t xml:space="preserve">Improve application stability </w:t>
      </w:r>
      <w:r w:rsidRPr="00C73C97">
        <w:rPr>
          <w:rFonts w:ascii="微软雅黑" w:eastAsia="微软雅黑" w:hAnsi="微软雅黑" w:hint="eastAsia"/>
        </w:rPr>
        <w:t>.</w:t>
      </w:r>
    </w:p>
    <w:p w14:paraId="010E49D6"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lastRenderedPageBreak/>
        <w:t xml:space="preserve">Cost </w:t>
      </w:r>
      <w:r w:rsidRPr="00C73C97">
        <w:rPr>
          <w:rFonts w:ascii="微软雅黑" w:eastAsia="微软雅黑" w:hAnsi="微软雅黑" w:hint="eastAsia"/>
        </w:rPr>
        <w:t xml:space="preserve">: </w:t>
      </w:r>
      <w:r w:rsidRPr="00C73C97">
        <w:rPr>
          <w:rFonts w:ascii="微软雅黑" w:eastAsia="微软雅黑" w:hAnsi="微软雅黑"/>
        </w:rPr>
        <w:t xml:space="preserve">Alert and optimize inefficient use of resources </w:t>
      </w:r>
      <w:r w:rsidRPr="00C73C97">
        <w:rPr>
          <w:rFonts w:ascii="微软雅黑" w:eastAsia="微软雅黑" w:hAnsi="微软雅黑" w:hint="eastAsia"/>
        </w:rPr>
        <w:t>.</w:t>
      </w:r>
    </w:p>
    <w:p w14:paraId="1C335635"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Performance </w:t>
      </w:r>
      <w:r w:rsidRPr="00C73C97">
        <w:rPr>
          <w:rFonts w:ascii="微软雅黑" w:eastAsia="微软雅黑" w:hAnsi="微软雅黑" w:hint="eastAsia"/>
        </w:rPr>
        <w:t xml:space="preserve">: </w:t>
      </w:r>
      <w:r w:rsidRPr="00C73C97">
        <w:rPr>
          <w:rFonts w:ascii="微软雅黑" w:eastAsia="微软雅黑" w:hAnsi="微软雅黑"/>
        </w:rPr>
        <w:t xml:space="preserve">Experts screen high-risk indicators and optimize business performance </w:t>
      </w:r>
      <w:r w:rsidRPr="00C73C97">
        <w:rPr>
          <w:rFonts w:ascii="微软雅黑" w:eastAsia="微软雅黑" w:hAnsi="微软雅黑" w:hint="eastAsia"/>
        </w:rPr>
        <w:t>.</w:t>
      </w:r>
    </w:p>
    <w:p w14:paraId="787F0352" w14:textId="77777777" w:rsidR="00947D39" w:rsidRPr="00C73C97" w:rsidRDefault="00947D39" w:rsidP="004B6170">
      <w:pPr>
        <w:pStyle w:val="-"/>
        <w:ind w:firstLine="480"/>
        <w:rPr>
          <w:rFonts w:ascii="微软雅黑" w:eastAsia="微软雅黑" w:hAnsi="微软雅黑"/>
        </w:rPr>
      </w:pPr>
      <w:r w:rsidRPr="00C73C97">
        <w:rPr>
          <w:rFonts w:ascii="微软雅黑" w:eastAsia="微软雅黑" w:hAnsi="微软雅黑"/>
        </w:rPr>
        <w:t xml:space="preserve">Service limitations </w:t>
      </w:r>
      <w:r w:rsidRPr="00C73C97">
        <w:rPr>
          <w:rFonts w:ascii="微软雅黑" w:eastAsia="微软雅黑" w:hAnsi="微软雅黑" w:hint="eastAsia"/>
        </w:rPr>
        <w:t xml:space="preserve">: </w:t>
      </w:r>
      <w:r w:rsidRPr="00C73C97">
        <w:rPr>
          <w:rFonts w:ascii="微软雅黑" w:eastAsia="微软雅黑" w:hAnsi="微软雅黑"/>
        </w:rPr>
        <w:t xml:space="preserve">product limitations, usage postures, best practice pitfall avoidance guide </w:t>
      </w:r>
      <w:r w:rsidRPr="00C73C97">
        <w:rPr>
          <w:rFonts w:ascii="微软雅黑" w:eastAsia="微软雅黑" w:hAnsi="微软雅黑" w:hint="eastAsia"/>
        </w:rPr>
        <w:t>.</w:t>
      </w:r>
    </w:p>
    <w:p w14:paraId="3BAF64DA" w14:textId="741602A5" w:rsidR="00947D39" w:rsidRPr="00C73C97" w:rsidRDefault="004E1861" w:rsidP="004B6170">
      <w:pPr>
        <w:pStyle w:val="-7"/>
        <w:rPr>
          <w:rFonts w:ascii="微软雅黑" w:eastAsia="微软雅黑" w:hAnsi="微软雅黑"/>
        </w:rPr>
      </w:pPr>
      <w:r>
        <w:rPr>
          <w:noProof/>
        </w:rPr>
        <w:drawing>
          <wp:inline distT="0" distB="0" distL="0" distR="0" wp14:anchorId="34A16FE1" wp14:editId="4B50264D">
            <wp:extent cx="6188710" cy="316801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8710" cy="3168015"/>
                    </a:xfrm>
                    <a:prstGeom prst="rect">
                      <a:avLst/>
                    </a:prstGeom>
                    <a:noFill/>
                    <a:ln>
                      <a:noFill/>
                    </a:ln>
                  </pic:spPr>
                </pic:pic>
              </a:graphicData>
            </a:graphic>
          </wp:inline>
        </w:drawing>
      </w:r>
    </w:p>
    <w:p w14:paraId="52BCCB66" w14:textId="77777777" w:rsidR="00947D39" w:rsidRPr="00C73C97" w:rsidRDefault="00947D39" w:rsidP="00947D39">
      <w:pPr>
        <w:pStyle w:val="-1"/>
        <w:numPr>
          <w:ilvl w:val="0"/>
          <w:numId w:val="0"/>
        </w:numPr>
        <w:rPr>
          <w:rFonts w:ascii="微软雅黑" w:eastAsia="微软雅黑" w:hAnsi="微软雅黑"/>
          <w:sz w:val="24"/>
          <w:szCs w:val="24"/>
        </w:rPr>
        <w:sectPr w:rsidR="00947D39" w:rsidRPr="00C73C97" w:rsidSect="00952275">
          <w:headerReference w:type="even" r:id="rId25"/>
          <w:headerReference w:type="default" r:id="rId26"/>
          <w:headerReference w:type="first" r:id="rId27"/>
          <w:pgSz w:w="11900" w:h="16840"/>
          <w:pgMar w:top="1440" w:right="1077" w:bottom="1440" w:left="1077" w:header="851" w:footer="992" w:gutter="0"/>
          <w:cols w:space="425"/>
          <w:docGrid w:type="lines" w:linePitch="312"/>
        </w:sectPr>
      </w:pPr>
    </w:p>
    <w:p w14:paraId="3D820F6B" w14:textId="77777777" w:rsidR="00947D39" w:rsidRPr="00C73C97" w:rsidRDefault="00947D39" w:rsidP="00947D39">
      <w:pPr>
        <w:ind w:leftChars="0" w:left="0" w:right="280" w:firstLineChars="0" w:firstLine="0"/>
        <w:rPr>
          <w:rFonts w:ascii="微软雅黑" w:eastAsia="微软雅黑" w:hAnsi="微软雅黑"/>
          <w:sz w:val="24"/>
        </w:rPr>
      </w:pPr>
    </w:p>
    <w:sectPr w:rsidR="00947D39" w:rsidRPr="00C73C9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CBC19" w14:textId="77777777" w:rsidR="006F49C8" w:rsidRDefault="006F49C8" w:rsidP="00F6283F">
      <w:pPr>
        <w:spacing w:line="240" w:lineRule="auto"/>
        <w:ind w:left="280" w:right="280" w:firstLine="560"/>
      </w:pPr>
      <w:r>
        <w:separator/>
      </w:r>
    </w:p>
  </w:endnote>
  <w:endnote w:type="continuationSeparator" w:id="0">
    <w:p w14:paraId="3DDBE355" w14:textId="77777777" w:rsidR="006F49C8" w:rsidRDefault="006F49C8" w:rsidP="00F6283F">
      <w:pPr>
        <w:spacing w:line="240" w:lineRule="auto"/>
        <w:ind w:left="280" w:right="280"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eText Std">
    <w:altName w:val="Arial"/>
    <w:panose1 w:val="00000000000000000000"/>
    <w:charset w:val="00"/>
    <w:family w:val="swiss"/>
    <w:notTrueType/>
    <w:pitch w:val="variable"/>
    <w:sig w:usb0="800000AF" w:usb1="5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FZLanTingHeiS-EL-GB">
    <w:altName w:val="微软雅黑"/>
    <w:charset w:val="86"/>
    <w:family w:val="auto"/>
    <w:pitch w:val="variable"/>
    <w:sig w:usb0="A00002BF" w:usb1="184F6CFA" w:usb2="00000012" w:usb3="00000000" w:csb0="0004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方正兰亭纤黑简体">
    <w:altName w:val="微软雅黑"/>
    <w:charset w:val="86"/>
    <w:family w:val="auto"/>
    <w:pitch w:val="variable"/>
    <w:sig w:usb0="A00002BF" w:usb1="184F6CFA" w:usb2="00000012"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49DA1" w14:textId="77777777" w:rsidR="00F6283F" w:rsidRDefault="00F6283F">
    <w:pPr>
      <w:pStyle w:val="a5"/>
      <w:ind w:left="280" w:right="28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E187" w14:textId="77777777" w:rsidR="00F6283F" w:rsidRDefault="00F6283F">
    <w:pPr>
      <w:pStyle w:val="a5"/>
      <w:ind w:left="280" w:right="28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63439" w14:textId="77777777" w:rsidR="00F6283F" w:rsidRDefault="00F6283F">
    <w:pPr>
      <w:pStyle w:val="a5"/>
      <w:ind w:left="280" w:right="28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3F739" w14:textId="77777777" w:rsidR="006F49C8" w:rsidRDefault="006F49C8" w:rsidP="00F6283F">
      <w:pPr>
        <w:spacing w:line="240" w:lineRule="auto"/>
        <w:ind w:left="280" w:right="280" w:firstLine="560"/>
      </w:pPr>
      <w:r>
        <w:separator/>
      </w:r>
    </w:p>
  </w:footnote>
  <w:footnote w:type="continuationSeparator" w:id="0">
    <w:p w14:paraId="47188F12" w14:textId="77777777" w:rsidR="006F49C8" w:rsidRDefault="006F49C8" w:rsidP="00F6283F">
      <w:pPr>
        <w:spacing w:line="240" w:lineRule="auto"/>
        <w:ind w:left="280" w:right="280"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2021A" w14:textId="141C640B" w:rsidR="00F316B8" w:rsidRDefault="00F316B8" w:rsidP="00850061">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8F765" w14:textId="6BA15AF3" w:rsidR="00F316B8" w:rsidRPr="00492A99" w:rsidRDefault="00F316B8" w:rsidP="00850061">
    <w:pPr>
      <w:pStyle w:val="a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9F8B" w14:textId="282AFC43" w:rsidR="00F316B8" w:rsidRDefault="00F316B8">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C5E3" w14:textId="6EBD94B3" w:rsidR="00F316B8" w:rsidRDefault="00F316B8">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EDD6" w14:textId="79FE9BA6" w:rsidR="00F316B8" w:rsidRPr="00492A99" w:rsidRDefault="00352B3B" w:rsidP="00E01E1C">
    <w:pPr>
      <w:pStyle w:val="a3"/>
    </w:pPr>
    <w:r>
      <w:rPr>
        <w:rFonts w:hint="eastAsia"/>
        <w:noProof/>
      </w:rPr>
      <mc:AlternateContent>
        <mc:Choice Requires="wps">
          <w:drawing>
            <wp:anchor distT="0" distB="0" distL="114300" distR="114300" simplePos="0" relativeHeight="251660288" behindDoc="0" locked="0" layoutInCell="1" allowOverlap="1" wp14:anchorId="05450B5A" wp14:editId="44D134DE">
              <wp:simplePos x="0" y="0"/>
              <wp:positionH relativeFrom="margin">
                <wp:posOffset>0</wp:posOffset>
              </wp:positionH>
              <wp:positionV relativeFrom="paragraph">
                <wp:posOffset>241935</wp:posOffset>
              </wp:positionV>
              <wp:extent cx="6211570" cy="0"/>
              <wp:effectExtent l="0" t="0" r="11430" b="12700"/>
              <wp:wrapNone/>
              <wp:docPr id="16" name="直线连接符 16"/>
              <wp:cNvGraphicFramePr/>
              <a:graphic xmlns:a="http://schemas.openxmlformats.org/drawingml/2006/main">
                <a:graphicData uri="http://schemas.microsoft.com/office/word/2010/wordprocessingShape">
                  <wps:wsp>
                    <wps:cNvCnPr/>
                    <wps:spPr>
                      <a:xfrm>
                        <a:off x="0" y="0"/>
                        <a:ext cx="621187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6AEE54" id="直线连接符 16" o:spid="_x0000_s1026" style="position:absolute;left:0;text-align:left;z-index:251660288;visibility:visible;mso-wrap-style:square;mso-wrap-distance-left:9pt;mso-wrap-distance-top:0;mso-wrap-distance-right:9pt;mso-wrap-distance-bottom:0;mso-position-horizontal:absolute;mso-position-horizontal-relative:margin;mso-position-vertical:absolute;mso-position-vertical-relative:text" from="0,19.05pt" to="489.1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" strokecolor="#a5a5a5 [2092]" strokeweight=".5pt">
              <v:stroke joinstyle="miter"/>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F0EE" w14:textId="2036BB56" w:rsidR="00F316B8" w:rsidRDefault="00F316B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54BA"/>
    <w:multiLevelType w:val="hybridMultilevel"/>
    <w:tmpl w:val="42B2004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81421A5"/>
    <w:multiLevelType w:val="multilevel"/>
    <w:tmpl w:val="5DC4BAD8"/>
    <w:lvl w:ilvl="0">
      <w:start w:val="1"/>
      <w:numFmt w:val="decimal"/>
      <w:pStyle w:val="-1"/>
      <w:suff w:val="space"/>
      <w:lvlText w:val="%1 "/>
      <w:lvlJc w:val="left"/>
      <w:pPr>
        <w:ind w:left="142" w:firstLine="0"/>
      </w:pPr>
      <w:rPr>
        <w:rFonts w:ascii="Helvetica Neue eText Std" w:hAnsi="Helvetica Neue eText Std" w:cs="Arial" w:hint="default"/>
        <w:b/>
        <w:bCs w:val="0"/>
        <w:i w:val="0"/>
        <w:iCs w:val="0"/>
        <w:caps w:val="0"/>
        <w:smallCaps w:val="0"/>
        <w:strike w:val="0"/>
        <w:dstrike w:val="0"/>
        <w:outline w:val="0"/>
        <w:shadow w:val="0"/>
        <w:emboss w:val="0"/>
        <w:imprint w:val="0"/>
        <w:noProof w:val="0"/>
        <w:vanish w:val="0"/>
        <w:color w:val="000000"/>
        <w:spacing w:val="0"/>
        <w:position w:val="0"/>
        <w:sz w:val="52"/>
        <w:szCs w:val="7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
      <w:lvlJc w:val="left"/>
      <w:pPr>
        <w:ind w:left="142" w:firstLine="0"/>
      </w:pPr>
      <w:rPr>
        <w:rFonts w:ascii="Helvetica Neue eText Std" w:hAnsi="Helvetica Neue eText Std" w:cs="Arial" w:hint="default"/>
        <w:b/>
        <w:bCs/>
        <w:i w:val="0"/>
        <w:color w:val="000000"/>
        <w:sz w:val="48"/>
        <w:szCs w:val="36"/>
      </w:rPr>
    </w:lvl>
    <w:lvl w:ilvl="2">
      <w:start w:val="1"/>
      <w:numFmt w:val="decimal"/>
      <w:pStyle w:val="-3"/>
      <w:suff w:val="space"/>
      <w:lvlText w:val="%1.%2.%3 "/>
      <w:lvlJc w:val="left"/>
      <w:pPr>
        <w:ind w:left="142" w:firstLine="0"/>
      </w:pPr>
      <w:rPr>
        <w:rFonts w:ascii="Helvetica Neue eText Std" w:hAnsi="Helvetica Neue eText Std" w:cs="Arial" w:hint="default"/>
        <w:b/>
        <w:bCs/>
        <w:i w:val="0"/>
        <w:color w:val="000000"/>
        <w:sz w:val="44"/>
        <w:szCs w:val="32"/>
      </w:rPr>
    </w:lvl>
    <w:lvl w:ilvl="3">
      <w:start w:val="1"/>
      <w:numFmt w:val="decimal"/>
      <w:pStyle w:val="-4"/>
      <w:suff w:val="space"/>
      <w:lvlText w:val="%1.%2.%3.%4"/>
      <w:lvlJc w:val="left"/>
      <w:pPr>
        <w:ind w:left="142" w:firstLine="0"/>
      </w:pPr>
      <w:rPr>
        <w:rFonts w:ascii="Helvetica Neue eText Std" w:hAnsi="Helvetica Neue eText Std" w:cs="Arial" w:hint="default"/>
        <w:b/>
        <w:bCs/>
        <w:i w:val="0"/>
        <w:color w:val="000000"/>
        <w:sz w:val="44"/>
        <w:szCs w:val="28"/>
      </w:rPr>
    </w:lvl>
    <w:lvl w:ilvl="4">
      <w:start w:val="1"/>
      <w:numFmt w:val="decimal"/>
      <w:pStyle w:val="5"/>
      <w:lvlText w:val="%1.%2.%3.%4.%5."/>
      <w:lvlJc w:val="left"/>
      <w:pPr>
        <w:ind w:left="1430" w:hanging="1008"/>
      </w:pPr>
      <w:rPr>
        <w:rFonts w:ascii="Helvetica Neue eText Std" w:hAnsi="Helvetica Neue eText Std" w:hint="default"/>
        <w:b/>
        <w:i w:val="0"/>
        <w:sz w:val="44"/>
      </w:rPr>
    </w:lvl>
    <w:lvl w:ilvl="5">
      <w:start w:val="1"/>
      <w:numFmt w:val="decimal"/>
      <w:lvlText w:val="%1.%2.%3.%4.%5.%6."/>
      <w:lvlJc w:val="left"/>
      <w:pPr>
        <w:tabs>
          <w:tab w:val="num" w:pos="1573"/>
        </w:tabs>
        <w:ind w:left="1573" w:hanging="1151"/>
      </w:pPr>
      <w:rPr>
        <w:rFonts w:hint="default"/>
      </w:rPr>
    </w:lvl>
    <w:lvl w:ilvl="6">
      <w:start w:val="1"/>
      <w:numFmt w:val="decimal"/>
      <w:lvlText w:val="%1.%2.%3.%4.%5.%6.%7."/>
      <w:lvlJc w:val="left"/>
      <w:pPr>
        <w:tabs>
          <w:tab w:val="num" w:pos="1718"/>
        </w:tabs>
        <w:ind w:left="1718" w:hanging="1296"/>
      </w:pPr>
      <w:rPr>
        <w:rFonts w:hint="default"/>
      </w:rPr>
    </w:lvl>
    <w:lvl w:ilvl="7">
      <w:start w:val="1"/>
      <w:numFmt w:val="decimal"/>
      <w:lvlText w:val="%1.%2.%3.%4.%5.%6.%7.%8."/>
      <w:lvlJc w:val="left"/>
      <w:pPr>
        <w:tabs>
          <w:tab w:val="num" w:pos="1862"/>
        </w:tabs>
        <w:ind w:left="1862" w:hanging="1440"/>
      </w:pPr>
      <w:rPr>
        <w:rFonts w:hint="default"/>
      </w:rPr>
    </w:lvl>
    <w:lvl w:ilvl="8">
      <w:start w:val="1"/>
      <w:numFmt w:val="decimal"/>
      <w:lvlText w:val="%1.%2.%3.%4.%5.%6.%7.%8.%9."/>
      <w:lvlJc w:val="left"/>
      <w:pPr>
        <w:tabs>
          <w:tab w:val="num" w:pos="2005"/>
        </w:tabs>
        <w:ind w:left="2005" w:hanging="1583"/>
      </w:pPr>
      <w:rPr>
        <w:rFonts w:hint="default"/>
      </w:rPr>
    </w:lvl>
  </w:abstractNum>
  <w:abstractNum w:abstractNumId="2" w15:restartNumberingAfterBreak="0">
    <w:nsid w:val="21A84F42"/>
    <w:multiLevelType w:val="hybridMultilevel"/>
    <w:tmpl w:val="0B1462A6"/>
    <w:lvl w:ilvl="0" w:tplc="FFFFFFFF">
      <w:start w:val="1"/>
      <w:numFmt w:val="bullet"/>
      <w:lvlText w:val=""/>
      <w:lvlJc w:val="left"/>
      <w:pPr>
        <w:ind w:left="420" w:hanging="420"/>
      </w:pPr>
      <w:rPr>
        <w:rFonts w:ascii="Wingdings" w:hAnsi="Wingdings" w:hint="default"/>
      </w:rPr>
    </w:lvl>
    <w:lvl w:ilvl="1" w:tplc="0409000F">
      <w:start w:val="1"/>
      <w:numFmt w:val="decimal"/>
      <w:lvlText w:val="%2."/>
      <w:lvlJc w:val="left"/>
      <w:pPr>
        <w:ind w:left="860" w:hanging="440"/>
      </w:p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 w15:restartNumberingAfterBreak="0">
    <w:nsid w:val="23907D87"/>
    <w:multiLevelType w:val="hybridMultilevel"/>
    <w:tmpl w:val="0FC4168E"/>
    <w:lvl w:ilvl="0" w:tplc="0409000F">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286D14D6"/>
    <w:multiLevelType w:val="hybridMultilevel"/>
    <w:tmpl w:val="D6AE63BC"/>
    <w:lvl w:ilvl="0" w:tplc="C3F05FB8">
      <w:start w:val="1"/>
      <w:numFmt w:val="bullet"/>
      <w:pStyle w:val="-"/>
      <w:lvlText w:val=""/>
      <w:lvlJc w:val="left"/>
      <w:pPr>
        <w:ind w:left="420" w:hanging="420"/>
      </w:pPr>
      <w:rPr>
        <w:rFonts w:ascii="Wingdings" w:hAnsi="Wingdings" w:hint="default"/>
        <w:sz w:val="16"/>
        <w:szCs w:val="16"/>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D600AAA"/>
    <w:multiLevelType w:val="hybridMultilevel"/>
    <w:tmpl w:val="6316C852"/>
    <w:lvl w:ilvl="0" w:tplc="04090011">
      <w:start w:val="1"/>
      <w:numFmt w:val="decimal"/>
      <w:lvlText w:val="%1)"/>
      <w:lvlJc w:val="left"/>
      <w:pPr>
        <w:ind w:left="860" w:hanging="440"/>
      </w:p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6" w15:restartNumberingAfterBreak="0">
    <w:nsid w:val="4F6A53A6"/>
    <w:multiLevelType w:val="hybridMultilevel"/>
    <w:tmpl w:val="96420470"/>
    <w:lvl w:ilvl="0" w:tplc="04090011">
      <w:start w:val="1"/>
      <w:numFmt w:val="decimal"/>
      <w:lvlText w:val="%1)"/>
      <w:lvlJc w:val="left"/>
      <w:pPr>
        <w:ind w:left="920" w:hanging="440"/>
      </w:p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15:restartNumberingAfterBreak="0">
    <w:nsid w:val="64A97106"/>
    <w:multiLevelType w:val="hybridMultilevel"/>
    <w:tmpl w:val="8A4028E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6B4911A1"/>
    <w:multiLevelType w:val="hybridMultilevel"/>
    <w:tmpl w:val="EC74AE7E"/>
    <w:lvl w:ilvl="0" w:tplc="FFFFFFFF">
      <w:start w:val="1"/>
      <w:numFmt w:val="bullet"/>
      <w:lvlText w:val=""/>
      <w:lvlJc w:val="left"/>
      <w:pPr>
        <w:ind w:left="420" w:hanging="420"/>
      </w:pPr>
      <w:rPr>
        <w:rFonts w:ascii="Wingdings" w:hAnsi="Wingdings" w:hint="default"/>
      </w:rPr>
    </w:lvl>
    <w:lvl w:ilvl="1" w:tplc="04090011">
      <w:start w:val="1"/>
      <w:numFmt w:val="decimal"/>
      <w:lvlText w:val="%2)"/>
      <w:lvlJc w:val="left"/>
      <w:pPr>
        <w:ind w:left="860" w:hanging="440"/>
      </w:p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 w15:restartNumberingAfterBreak="0">
    <w:nsid w:val="6BA312D8"/>
    <w:multiLevelType w:val="hybridMultilevel"/>
    <w:tmpl w:val="219E34C6"/>
    <w:lvl w:ilvl="0" w:tplc="04090001">
      <w:start w:val="1"/>
      <w:numFmt w:val="bullet"/>
      <w:lvlText w:val=""/>
      <w:lvlJc w:val="left"/>
      <w:pPr>
        <w:ind w:left="420" w:hanging="420"/>
      </w:pPr>
      <w:rPr>
        <w:rFonts w:ascii="Wingdings" w:hAnsi="Wingdings" w:hint="default"/>
      </w:rPr>
    </w:lvl>
    <w:lvl w:ilvl="1" w:tplc="6E2E5D9C">
      <w:start w:val="1"/>
      <w:numFmt w:val="bullet"/>
      <w:pStyle w:val="-0"/>
      <w:lvlText w:val="-"/>
      <w:lvlJc w:val="left"/>
      <w:pPr>
        <w:ind w:left="840" w:hanging="420"/>
      </w:pPr>
      <w:rPr>
        <w:rFonts w:ascii="微软雅黑" w:eastAsia="微软雅黑" w:hAnsi="微软雅黑" w:hint="eastAsia"/>
        <w:sz w:val="1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E223671"/>
    <w:multiLevelType w:val="hybridMultilevel"/>
    <w:tmpl w:val="8C54EA6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53479589">
    <w:abstractNumId w:val="9"/>
  </w:num>
  <w:num w:numId="2" w16cid:durableId="233394661">
    <w:abstractNumId w:val="4"/>
  </w:num>
  <w:num w:numId="3" w16cid:durableId="232591851">
    <w:abstractNumId w:val="1"/>
  </w:num>
  <w:num w:numId="4" w16cid:durableId="591740016">
    <w:abstractNumId w:val="6"/>
  </w:num>
  <w:num w:numId="5" w16cid:durableId="1349060057">
    <w:abstractNumId w:val="0"/>
  </w:num>
  <w:num w:numId="6" w16cid:durableId="893463294">
    <w:abstractNumId w:val="10"/>
  </w:num>
  <w:num w:numId="7" w16cid:durableId="1963002378">
    <w:abstractNumId w:val="7"/>
  </w:num>
  <w:num w:numId="8" w16cid:durableId="1522889155">
    <w:abstractNumId w:val="2"/>
  </w:num>
  <w:num w:numId="9" w16cid:durableId="1765225856">
    <w:abstractNumId w:val="3"/>
  </w:num>
  <w:num w:numId="10" w16cid:durableId="1463570304">
    <w:abstractNumId w:val="5"/>
  </w:num>
  <w:num w:numId="11" w16cid:durableId="21363656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3tzQ2sTA0MDA0NbBQ0lEKTi0uzszPAykwrAUA836HmSwAAAA="/>
  </w:docVars>
  <w:rsids>
    <w:rsidRoot w:val="00947D39"/>
    <w:rsid w:val="0006025F"/>
    <w:rsid w:val="000615A8"/>
    <w:rsid w:val="000D2418"/>
    <w:rsid w:val="001E6003"/>
    <w:rsid w:val="00226B4B"/>
    <w:rsid w:val="00256221"/>
    <w:rsid w:val="002970E7"/>
    <w:rsid w:val="002A46C8"/>
    <w:rsid w:val="003411E0"/>
    <w:rsid w:val="00352B3B"/>
    <w:rsid w:val="004B6170"/>
    <w:rsid w:val="004E1861"/>
    <w:rsid w:val="004E6F3F"/>
    <w:rsid w:val="005769B2"/>
    <w:rsid w:val="005F5038"/>
    <w:rsid w:val="006B3562"/>
    <w:rsid w:val="006E0876"/>
    <w:rsid w:val="006F49C8"/>
    <w:rsid w:val="00717FFB"/>
    <w:rsid w:val="0077451B"/>
    <w:rsid w:val="00785BD5"/>
    <w:rsid w:val="007B6254"/>
    <w:rsid w:val="007C0CEA"/>
    <w:rsid w:val="00850061"/>
    <w:rsid w:val="008C6E1D"/>
    <w:rsid w:val="008F3360"/>
    <w:rsid w:val="00912CDF"/>
    <w:rsid w:val="00947D39"/>
    <w:rsid w:val="00A137ED"/>
    <w:rsid w:val="00A275EA"/>
    <w:rsid w:val="00A33A07"/>
    <w:rsid w:val="00A909AD"/>
    <w:rsid w:val="00AF26F6"/>
    <w:rsid w:val="00B2086E"/>
    <w:rsid w:val="00B62A09"/>
    <w:rsid w:val="00BD1029"/>
    <w:rsid w:val="00C11794"/>
    <w:rsid w:val="00C20DF5"/>
    <w:rsid w:val="00C53CFC"/>
    <w:rsid w:val="00C73C97"/>
    <w:rsid w:val="00C83829"/>
    <w:rsid w:val="00C8506D"/>
    <w:rsid w:val="00CB5937"/>
    <w:rsid w:val="00D24B72"/>
    <w:rsid w:val="00D56FDB"/>
    <w:rsid w:val="00DB621B"/>
    <w:rsid w:val="00DE54D0"/>
    <w:rsid w:val="00DF0E86"/>
    <w:rsid w:val="00DF334A"/>
    <w:rsid w:val="00E021DD"/>
    <w:rsid w:val="00E17F7A"/>
    <w:rsid w:val="00E91DCC"/>
    <w:rsid w:val="00EB4DA7"/>
    <w:rsid w:val="00EB7FCF"/>
    <w:rsid w:val="00ED0EBA"/>
    <w:rsid w:val="00EF6904"/>
    <w:rsid w:val="00F316B8"/>
    <w:rsid w:val="00F5024C"/>
    <w:rsid w:val="00F6283F"/>
    <w:rsid w:val="00F8491D"/>
    <w:rsid w:val="00FF6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30958"/>
  <w15:chartTrackingRefBased/>
  <w15:docId w15:val="{A1C8DE89-B6F5-2B47-8DEE-EA848C862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腾讯-封面正文"/>
    <w:qFormat/>
    <w:rsid w:val="00947D39"/>
    <w:pPr>
      <w:widowControl w:val="0"/>
      <w:spacing w:line="360" w:lineRule="auto"/>
      <w:ind w:leftChars="100" w:left="100" w:rightChars="100" w:right="100" w:firstLineChars="200" w:firstLine="200"/>
    </w:pPr>
    <w:rPr>
      <w:rFonts w:ascii="Helvetica Neue eText Std" w:eastAsia="FZLanTingHeiS-EL-GB" w:hAnsi="Helvetica Neue eText Std"/>
      <w:color w:val="333333"/>
      <w:sz w:val="28"/>
    </w:rPr>
  </w:style>
  <w:style w:type="paragraph" w:styleId="1">
    <w:name w:val="heading 1"/>
    <w:basedOn w:val="a"/>
    <w:next w:val="a"/>
    <w:link w:val="10"/>
    <w:uiPriority w:val="9"/>
    <w:qFormat/>
    <w:rsid w:val="00947D39"/>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947D3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947D39"/>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947D39"/>
    <w:pPr>
      <w:keepNext/>
      <w:keepLines/>
      <w:spacing w:before="280" w:after="290" w:line="376" w:lineRule="auto"/>
      <w:outlineLvl w:val="3"/>
    </w:pPr>
    <w:rPr>
      <w:rFonts w:asciiTheme="majorHAnsi" w:eastAsiaTheme="majorEastAsia" w:hAnsiTheme="majorHAnsi" w:cstheme="majorBidi"/>
      <w:b/>
      <w:bCs/>
      <w:szCs w:val="28"/>
    </w:rPr>
  </w:style>
  <w:style w:type="paragraph" w:styleId="50">
    <w:name w:val="heading 5"/>
    <w:basedOn w:val="a"/>
    <w:next w:val="a"/>
    <w:link w:val="51"/>
    <w:uiPriority w:val="9"/>
    <w:semiHidden/>
    <w:unhideWhenUsed/>
    <w:qFormat/>
    <w:rsid w:val="00947D39"/>
    <w:pPr>
      <w:keepNext/>
      <w:keepLines/>
      <w:spacing w:before="280" w:after="290" w:line="376" w:lineRule="auto"/>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腾讯-页眉"/>
    <w:basedOn w:val="a"/>
    <w:link w:val="a4"/>
    <w:qFormat/>
    <w:rsid w:val="00947D39"/>
    <w:pPr>
      <w:pBdr>
        <w:top w:val="none" w:sz="0" w:space="1" w:color="auto"/>
        <w:left w:val="none" w:sz="0" w:space="4" w:color="auto"/>
        <w:bottom w:val="none" w:sz="0" w:space="1" w:color="auto"/>
        <w:right w:val="none" w:sz="0" w:space="4" w:color="auto"/>
      </w:pBdr>
      <w:tabs>
        <w:tab w:val="center" w:pos="4153"/>
        <w:tab w:val="right" w:pos="8306"/>
      </w:tabs>
      <w:snapToGrid w:val="0"/>
      <w:spacing w:line="276" w:lineRule="auto"/>
      <w:ind w:leftChars="0" w:left="0" w:rightChars="0" w:right="0" w:firstLineChars="0" w:firstLine="0"/>
      <w:jc w:val="distribute"/>
    </w:pPr>
    <w:rPr>
      <w:rFonts w:cs="Times New Roman"/>
      <w:color w:val="666666"/>
      <w:sz w:val="20"/>
    </w:rPr>
  </w:style>
  <w:style w:type="character" w:customStyle="1" w:styleId="a4">
    <w:name w:val="页眉 字符"/>
    <w:aliases w:val="腾讯-页眉 字符"/>
    <w:basedOn w:val="a0"/>
    <w:link w:val="a3"/>
    <w:qFormat/>
    <w:rsid w:val="00947D39"/>
    <w:rPr>
      <w:rFonts w:ascii="Helvetica Neue eText Std" w:eastAsia="FZLanTingHeiS-EL-GB" w:hAnsi="Helvetica Neue eText Std" w:cs="Times New Roman"/>
      <w:color w:val="666666"/>
      <w:sz w:val="20"/>
    </w:rPr>
  </w:style>
  <w:style w:type="character" w:customStyle="1" w:styleId="-5">
    <w:name w:val="腾讯-表标题行 字符"/>
    <w:link w:val="-6"/>
    <w:locked/>
    <w:rsid w:val="00947D39"/>
    <w:rPr>
      <w:rFonts w:ascii="Helvetica Neue eText Std" w:eastAsia="FZLanTingHeiS-EL-GB" w:hAnsi="Helvetica Neue eText Std" w:cs="宋体"/>
      <w:color w:val="000000" w:themeColor="text1"/>
      <w:sz w:val="24"/>
    </w:rPr>
  </w:style>
  <w:style w:type="paragraph" w:customStyle="1" w:styleId="-6">
    <w:name w:val="腾讯-表标题行"/>
    <w:basedOn w:val="a"/>
    <w:link w:val="-5"/>
    <w:qFormat/>
    <w:rsid w:val="00947D39"/>
    <w:pPr>
      <w:adjustRightInd w:val="0"/>
      <w:ind w:leftChars="0" w:left="0" w:rightChars="0" w:right="0" w:firstLineChars="0" w:firstLine="0"/>
    </w:pPr>
    <w:rPr>
      <w:rFonts w:cs="宋体"/>
      <w:color w:val="000000" w:themeColor="text1"/>
      <w:sz w:val="24"/>
    </w:rPr>
  </w:style>
  <w:style w:type="paragraph" w:customStyle="1" w:styleId="-7">
    <w:name w:val="腾讯-正文"/>
    <w:basedOn w:val="a"/>
    <w:link w:val="-8"/>
    <w:autoRedefine/>
    <w:qFormat/>
    <w:rsid w:val="004B6170"/>
    <w:pPr>
      <w:adjustRightInd w:val="0"/>
      <w:spacing w:line="276" w:lineRule="auto"/>
      <w:ind w:leftChars="0" w:left="0" w:rightChars="0" w:right="0" w:firstLine="480"/>
      <w:jc w:val="both"/>
    </w:pPr>
    <w:rPr>
      <w:rFonts w:cs="Times New Roman"/>
      <w:iCs/>
      <w:sz w:val="24"/>
    </w:rPr>
  </w:style>
  <w:style w:type="character" w:customStyle="1" w:styleId="-8">
    <w:name w:val="腾讯-正文 字符"/>
    <w:basedOn w:val="a0"/>
    <w:link w:val="-7"/>
    <w:qFormat/>
    <w:rsid w:val="004B6170"/>
    <w:rPr>
      <w:rFonts w:ascii="Helvetica Neue eText Std" w:eastAsia="FZLanTingHeiS-EL-GB" w:hAnsi="Helvetica Neue eText Std" w:cs="Times New Roman"/>
      <w:iCs/>
      <w:color w:val="333333"/>
      <w:sz w:val="24"/>
    </w:rPr>
  </w:style>
  <w:style w:type="paragraph" w:customStyle="1" w:styleId="-1">
    <w:name w:val="腾讯-1级标题"/>
    <w:basedOn w:val="1"/>
    <w:link w:val="-10"/>
    <w:autoRedefine/>
    <w:qFormat/>
    <w:rsid w:val="00947D39"/>
    <w:pPr>
      <w:keepNext w:val="0"/>
      <w:keepLines w:val="0"/>
      <w:pageBreakBefore/>
      <w:numPr>
        <w:numId w:val="3"/>
      </w:numPr>
      <w:pBdr>
        <w:bottom w:val="single" w:sz="4" w:space="1" w:color="auto"/>
      </w:pBdr>
      <w:tabs>
        <w:tab w:val="left" w:pos="0"/>
      </w:tabs>
      <w:spacing w:before="0" w:after="0" w:line="1440" w:lineRule="auto"/>
      <w:ind w:leftChars="0" w:left="0" w:rightChars="0" w:right="0" w:firstLineChars="0"/>
    </w:pPr>
    <w:rPr>
      <w:rFonts w:cs="Times New Roman"/>
      <w:bCs w:val="0"/>
      <w:color w:val="000000" w:themeColor="text1"/>
      <w:sz w:val="52"/>
    </w:rPr>
  </w:style>
  <w:style w:type="character" w:customStyle="1" w:styleId="-10">
    <w:name w:val="腾讯-1级标题 字符"/>
    <w:basedOn w:val="a0"/>
    <w:link w:val="-1"/>
    <w:qFormat/>
    <w:rsid w:val="00947D39"/>
    <w:rPr>
      <w:rFonts w:ascii="Helvetica Neue eText Std" w:eastAsia="FZLanTingHeiS-EL-GB" w:hAnsi="Helvetica Neue eText Std" w:cs="Times New Roman"/>
      <w:b/>
      <w:color w:val="000000" w:themeColor="text1"/>
      <w:kern w:val="44"/>
      <w:sz w:val="52"/>
      <w:szCs w:val="44"/>
    </w:rPr>
  </w:style>
  <w:style w:type="paragraph" w:customStyle="1" w:styleId="-2">
    <w:name w:val="腾讯-2级标题"/>
    <w:basedOn w:val="2"/>
    <w:link w:val="-20"/>
    <w:autoRedefine/>
    <w:qFormat/>
    <w:rsid w:val="00947D39"/>
    <w:pPr>
      <w:numPr>
        <w:ilvl w:val="1"/>
        <w:numId w:val="3"/>
      </w:numPr>
      <w:tabs>
        <w:tab w:val="left" w:pos="0"/>
        <w:tab w:val="left" w:pos="294"/>
        <w:tab w:val="left" w:pos="680"/>
      </w:tabs>
      <w:spacing w:before="0" w:after="0" w:line="360" w:lineRule="auto"/>
      <w:ind w:leftChars="0" w:left="0" w:rightChars="0" w:right="0" w:firstLineChars="0"/>
    </w:pPr>
    <w:rPr>
      <w:rFonts w:ascii="Helvetica Neue eText Std" w:eastAsia="FZLanTingHeiS-EL-GB" w:hAnsi="Helvetica Neue eText Std" w:cs="Times New Roman"/>
      <w:bCs w:val="0"/>
      <w:color w:val="000000" w:themeColor="text1"/>
      <w:sz w:val="48"/>
    </w:rPr>
  </w:style>
  <w:style w:type="character" w:customStyle="1" w:styleId="-20">
    <w:name w:val="腾讯-2级标题 字符"/>
    <w:basedOn w:val="a0"/>
    <w:link w:val="-2"/>
    <w:qFormat/>
    <w:rsid w:val="00947D39"/>
    <w:rPr>
      <w:rFonts w:ascii="Helvetica Neue eText Std" w:eastAsia="FZLanTingHeiS-EL-GB" w:hAnsi="Helvetica Neue eText Std" w:cs="Times New Roman"/>
      <w:b/>
      <w:color w:val="000000" w:themeColor="text1"/>
      <w:sz w:val="48"/>
      <w:szCs w:val="32"/>
    </w:rPr>
  </w:style>
  <w:style w:type="paragraph" w:customStyle="1" w:styleId="-3">
    <w:name w:val="腾讯-3级标题"/>
    <w:basedOn w:val="3"/>
    <w:link w:val="-30"/>
    <w:autoRedefine/>
    <w:qFormat/>
    <w:rsid w:val="00947D39"/>
    <w:pPr>
      <w:numPr>
        <w:ilvl w:val="2"/>
        <w:numId w:val="3"/>
      </w:numPr>
      <w:tabs>
        <w:tab w:val="left" w:pos="862"/>
      </w:tabs>
      <w:spacing w:before="0" w:after="0" w:line="360" w:lineRule="auto"/>
      <w:ind w:leftChars="0" w:left="0" w:rightChars="0" w:right="0" w:firstLineChars="0"/>
    </w:pPr>
    <w:rPr>
      <w:rFonts w:eastAsia="方正兰亭纤黑简体" w:cs="Times New Roman"/>
      <w:bCs w:val="0"/>
      <w:color w:val="000000" w:themeColor="text1"/>
      <w:sz w:val="44"/>
    </w:rPr>
  </w:style>
  <w:style w:type="character" w:customStyle="1" w:styleId="-30">
    <w:name w:val="腾讯-3级标题 字符"/>
    <w:basedOn w:val="30"/>
    <w:link w:val="-3"/>
    <w:qFormat/>
    <w:rsid w:val="00947D39"/>
    <w:rPr>
      <w:rFonts w:ascii="Helvetica Neue eText Std" w:eastAsia="方正兰亭纤黑简体" w:hAnsi="Helvetica Neue eText Std" w:cs="Times New Roman"/>
      <w:b/>
      <w:bCs w:val="0"/>
      <w:color w:val="000000" w:themeColor="text1"/>
      <w:sz w:val="44"/>
      <w:szCs w:val="32"/>
    </w:rPr>
  </w:style>
  <w:style w:type="paragraph" w:customStyle="1" w:styleId="-4">
    <w:name w:val="腾讯-4级标题"/>
    <w:basedOn w:val="4"/>
    <w:link w:val="-40"/>
    <w:autoRedefine/>
    <w:qFormat/>
    <w:rsid w:val="00947D39"/>
    <w:pPr>
      <w:numPr>
        <w:ilvl w:val="3"/>
        <w:numId w:val="3"/>
      </w:numPr>
      <w:tabs>
        <w:tab w:val="left" w:pos="864"/>
      </w:tabs>
      <w:spacing w:before="0" w:after="0" w:line="360" w:lineRule="auto"/>
      <w:ind w:leftChars="0" w:left="0" w:rightChars="0" w:right="0" w:firstLineChars="0"/>
    </w:pPr>
    <w:rPr>
      <w:rFonts w:ascii="Helvetica Neue eText Std" w:eastAsia="FZLanTingHeiS-EL-GB" w:hAnsi="Helvetica Neue eText Std" w:cs="Times New Roman"/>
      <w:color w:val="000000" w:themeColor="text1"/>
      <w:sz w:val="44"/>
    </w:rPr>
  </w:style>
  <w:style w:type="character" w:customStyle="1" w:styleId="-40">
    <w:name w:val="腾讯-4级标题 字符"/>
    <w:basedOn w:val="40"/>
    <w:link w:val="-4"/>
    <w:rsid w:val="00947D39"/>
    <w:rPr>
      <w:rFonts w:ascii="Helvetica Neue eText Std" w:eastAsia="FZLanTingHeiS-EL-GB" w:hAnsi="Helvetica Neue eText Std" w:cs="Times New Roman"/>
      <w:b/>
      <w:bCs/>
      <w:color w:val="000000" w:themeColor="text1"/>
      <w:sz w:val="44"/>
      <w:szCs w:val="28"/>
    </w:rPr>
  </w:style>
  <w:style w:type="paragraph" w:customStyle="1" w:styleId="-0">
    <w:name w:val="腾讯-无序列表子级"/>
    <w:basedOn w:val="-7"/>
    <w:link w:val="-9"/>
    <w:qFormat/>
    <w:rsid w:val="00947D39"/>
    <w:pPr>
      <w:numPr>
        <w:ilvl w:val="1"/>
        <w:numId w:val="1"/>
      </w:numPr>
      <w:adjustRightInd/>
      <w:ind w:leftChars="200" w:left="200" w:firstLine="0"/>
    </w:pPr>
  </w:style>
  <w:style w:type="character" w:customStyle="1" w:styleId="-9">
    <w:name w:val="腾讯-无序列表子级 字符"/>
    <w:basedOn w:val="a0"/>
    <w:link w:val="-0"/>
    <w:qFormat/>
    <w:rsid w:val="00947D39"/>
    <w:rPr>
      <w:rFonts w:ascii="Helvetica Neue eText Std" w:eastAsia="FZLanTingHeiS-EL-GB" w:hAnsi="Helvetica Neue eText Std" w:cs="Times New Roman"/>
      <w:iCs/>
      <w:color w:val="333333"/>
      <w:sz w:val="24"/>
    </w:rPr>
  </w:style>
  <w:style w:type="paragraph" w:customStyle="1" w:styleId="-a">
    <w:name w:val="腾讯-表格正文行"/>
    <w:basedOn w:val="a"/>
    <w:link w:val="-b"/>
    <w:qFormat/>
    <w:rsid w:val="00947D39"/>
    <w:pPr>
      <w:spacing w:line="276" w:lineRule="auto"/>
      <w:ind w:leftChars="0" w:left="0" w:rightChars="0" w:right="0" w:firstLineChars="0" w:firstLine="0"/>
    </w:pPr>
    <w:rPr>
      <w:sz w:val="24"/>
      <w:szCs w:val="21"/>
    </w:rPr>
  </w:style>
  <w:style w:type="character" w:customStyle="1" w:styleId="-b">
    <w:name w:val="腾讯-表格正文行 字符"/>
    <w:basedOn w:val="a0"/>
    <w:link w:val="-a"/>
    <w:rsid w:val="00947D39"/>
    <w:rPr>
      <w:rFonts w:ascii="Helvetica Neue eText Std" w:eastAsia="FZLanTingHeiS-EL-GB" w:hAnsi="Helvetica Neue eText Std"/>
      <w:color w:val="333333"/>
      <w:sz w:val="24"/>
      <w:szCs w:val="21"/>
    </w:rPr>
  </w:style>
  <w:style w:type="paragraph" w:customStyle="1" w:styleId="-">
    <w:name w:val="腾讯-无序列表"/>
    <w:basedOn w:val="-7"/>
    <w:autoRedefine/>
    <w:qFormat/>
    <w:rsid w:val="00947D39"/>
    <w:pPr>
      <w:numPr>
        <w:numId w:val="2"/>
      </w:numPr>
      <w:tabs>
        <w:tab w:val="num" w:pos="360"/>
      </w:tabs>
      <w:adjustRightInd/>
      <w:ind w:left="0" w:firstLine="0"/>
    </w:pPr>
  </w:style>
  <w:style w:type="paragraph" w:customStyle="1" w:styleId="5">
    <w:name w:val="腾讯5级标题"/>
    <w:basedOn w:val="50"/>
    <w:next w:val="a"/>
    <w:autoRedefine/>
    <w:qFormat/>
    <w:rsid w:val="00947D39"/>
    <w:pPr>
      <w:numPr>
        <w:ilvl w:val="4"/>
        <w:numId w:val="3"/>
      </w:numPr>
      <w:tabs>
        <w:tab w:val="num" w:pos="360"/>
        <w:tab w:val="left" w:pos="432"/>
        <w:tab w:val="left" w:pos="1008"/>
      </w:tabs>
      <w:spacing w:before="0" w:after="0" w:line="360" w:lineRule="auto"/>
      <w:ind w:leftChars="0" w:left="0" w:rightChars="0" w:right="0" w:firstLineChars="0" w:firstLine="0"/>
    </w:pPr>
    <w:rPr>
      <w:rFonts w:ascii="微软雅黑" w:hAnsi="微软雅黑" w:cs="微软雅黑"/>
      <w:color w:val="000000"/>
      <w:sz w:val="44"/>
    </w:rPr>
  </w:style>
  <w:style w:type="table" w:styleId="6-1">
    <w:name w:val="Grid Table 6 Colorful Accent 1"/>
    <w:basedOn w:val="a1"/>
    <w:uiPriority w:val="51"/>
    <w:rsid w:val="00947D39"/>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10">
    <w:name w:val="标题 1 字符"/>
    <w:basedOn w:val="a0"/>
    <w:link w:val="1"/>
    <w:uiPriority w:val="9"/>
    <w:rsid w:val="00947D39"/>
    <w:rPr>
      <w:rFonts w:ascii="Helvetica Neue eText Std" w:eastAsia="FZLanTingHeiS-EL-GB" w:hAnsi="Helvetica Neue eText Std"/>
      <w:b/>
      <w:bCs/>
      <w:color w:val="333333"/>
      <w:kern w:val="44"/>
      <w:sz w:val="44"/>
      <w:szCs w:val="44"/>
    </w:rPr>
  </w:style>
  <w:style w:type="character" w:customStyle="1" w:styleId="20">
    <w:name w:val="标题 2 字符"/>
    <w:basedOn w:val="a0"/>
    <w:link w:val="2"/>
    <w:uiPriority w:val="9"/>
    <w:semiHidden/>
    <w:rsid w:val="00947D39"/>
    <w:rPr>
      <w:rFonts w:asciiTheme="majorHAnsi" w:eastAsiaTheme="majorEastAsia" w:hAnsiTheme="majorHAnsi" w:cstheme="majorBidi"/>
      <w:b/>
      <w:bCs/>
      <w:color w:val="333333"/>
      <w:sz w:val="32"/>
      <w:szCs w:val="32"/>
    </w:rPr>
  </w:style>
  <w:style w:type="character" w:customStyle="1" w:styleId="30">
    <w:name w:val="标题 3 字符"/>
    <w:basedOn w:val="a0"/>
    <w:link w:val="3"/>
    <w:uiPriority w:val="9"/>
    <w:semiHidden/>
    <w:rsid w:val="00947D39"/>
    <w:rPr>
      <w:rFonts w:ascii="Helvetica Neue eText Std" w:eastAsia="FZLanTingHeiS-EL-GB" w:hAnsi="Helvetica Neue eText Std"/>
      <w:b/>
      <w:bCs/>
      <w:color w:val="333333"/>
      <w:sz w:val="32"/>
      <w:szCs w:val="32"/>
    </w:rPr>
  </w:style>
  <w:style w:type="character" w:customStyle="1" w:styleId="40">
    <w:name w:val="标题 4 字符"/>
    <w:basedOn w:val="a0"/>
    <w:link w:val="4"/>
    <w:uiPriority w:val="9"/>
    <w:semiHidden/>
    <w:rsid w:val="00947D39"/>
    <w:rPr>
      <w:rFonts w:asciiTheme="majorHAnsi" w:eastAsiaTheme="majorEastAsia" w:hAnsiTheme="majorHAnsi" w:cstheme="majorBidi"/>
      <w:b/>
      <w:bCs/>
      <w:color w:val="333333"/>
      <w:sz w:val="28"/>
      <w:szCs w:val="28"/>
    </w:rPr>
  </w:style>
  <w:style w:type="character" w:customStyle="1" w:styleId="51">
    <w:name w:val="标题 5 字符"/>
    <w:basedOn w:val="a0"/>
    <w:link w:val="50"/>
    <w:uiPriority w:val="9"/>
    <w:semiHidden/>
    <w:rsid w:val="00947D39"/>
    <w:rPr>
      <w:rFonts w:ascii="Helvetica Neue eText Std" w:eastAsia="FZLanTingHeiS-EL-GB" w:hAnsi="Helvetica Neue eText Std"/>
      <w:b/>
      <w:bCs/>
      <w:color w:val="333333"/>
      <w:sz w:val="28"/>
      <w:szCs w:val="28"/>
    </w:rPr>
  </w:style>
  <w:style w:type="paragraph" w:styleId="a5">
    <w:name w:val="footer"/>
    <w:basedOn w:val="a"/>
    <w:link w:val="a6"/>
    <w:uiPriority w:val="99"/>
    <w:unhideWhenUsed/>
    <w:rsid w:val="00F6283F"/>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F6283F"/>
    <w:rPr>
      <w:rFonts w:ascii="Helvetica Neue eText Std" w:eastAsia="FZLanTingHeiS-EL-GB" w:hAnsi="Helvetica Neue eText Std"/>
      <w:color w:val="333333"/>
      <w:sz w:val="18"/>
      <w:szCs w:val="18"/>
    </w:rPr>
  </w:style>
  <w:style w:type="paragraph" w:styleId="TOC">
    <w:name w:val="TOC Heading"/>
    <w:basedOn w:val="1"/>
    <w:next w:val="a"/>
    <w:uiPriority w:val="39"/>
    <w:unhideWhenUsed/>
    <w:qFormat/>
    <w:rsid w:val="00D24B72"/>
    <w:pPr>
      <w:widowControl/>
      <w:spacing w:before="240" w:after="0" w:line="259" w:lineRule="auto"/>
      <w:ind w:leftChars="0" w:left="0" w:rightChars="0" w:right="0" w:firstLineChars="0" w:firstLine="0"/>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D24B72"/>
    <w:pPr>
      <w:ind w:left="0"/>
    </w:pPr>
  </w:style>
  <w:style w:type="paragraph" w:styleId="TOC2">
    <w:name w:val="toc 2"/>
    <w:basedOn w:val="a"/>
    <w:next w:val="a"/>
    <w:autoRedefine/>
    <w:uiPriority w:val="39"/>
    <w:unhideWhenUsed/>
    <w:rsid w:val="00D24B72"/>
    <w:pPr>
      <w:ind w:leftChars="200" w:left="420"/>
    </w:pPr>
  </w:style>
  <w:style w:type="paragraph" w:styleId="TOC3">
    <w:name w:val="toc 3"/>
    <w:basedOn w:val="a"/>
    <w:next w:val="a"/>
    <w:autoRedefine/>
    <w:uiPriority w:val="39"/>
    <w:unhideWhenUsed/>
    <w:rsid w:val="00D24B72"/>
    <w:pPr>
      <w:ind w:leftChars="400" w:left="840"/>
    </w:pPr>
  </w:style>
  <w:style w:type="character" w:styleId="a7">
    <w:name w:val="Hyperlink"/>
    <w:basedOn w:val="a0"/>
    <w:uiPriority w:val="99"/>
    <w:unhideWhenUsed/>
    <w:rsid w:val="00D24B72"/>
    <w:rPr>
      <w:color w:val="0563C1" w:themeColor="hyperlink"/>
      <w:u w:val="single"/>
    </w:rPr>
  </w:style>
  <w:style w:type="character" w:styleId="a8">
    <w:name w:val="Subtle Reference"/>
    <w:basedOn w:val="a0"/>
    <w:uiPriority w:val="31"/>
    <w:qFormat/>
    <w:rsid w:val="00BD1029"/>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sv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5F820-78BF-4A60-8F9F-F018F94B2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1543</TotalTime>
  <Pages>43</Pages>
  <Words>7722</Words>
  <Characters>44021</Characters>
  <Application>Microsoft Office Word</Application>
  <DocSecurity>0</DocSecurity>
  <Lines>366</Lines>
  <Paragraphs>103</Paragraphs>
  <ScaleCrop>false</ScaleCrop>
  <Company/>
  <LinksUpToDate>false</LinksUpToDate>
  <CharactersWithSpaces>51640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Xing</dc:creator>
  <cp:keywords/>
  <dc:description/>
  <cp:lastModifiedBy>silang</cp:lastModifiedBy>
  <cp:revision>53</cp:revision>
  <dcterms:created xsi:type="dcterms:W3CDTF">2024-02-06T02:10:00Z</dcterms:created>
  <dcterms:modified xsi:type="dcterms:W3CDTF">2024-02-20T07:30:00Z</dcterms:modified>
</cp:coreProperties>
</file>